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91E17" w:rsidRDefault="00A4201D">
      <w:pPr>
        <w:pStyle w:val="heading21"/>
        <w:rPr>
          <w:rFonts w:ascii="Times New Roman" w:eastAsia="Times New Roman" w:hAnsi="Times New Roman" w:cs="Times New Roman"/>
          <w:color w:val="222E69"/>
          <w:sz w:val="32"/>
          <w:szCs w:val="32"/>
        </w:rPr>
      </w:pPr>
      <w:r>
        <w:rPr>
          <w:rFonts w:ascii="Times New Roman" w:eastAsia="Times New Roman" w:hAnsi="Times New Roman" w:cs="Times New Roman"/>
          <w:color w:val="222E69"/>
          <w:sz w:val="32"/>
          <w:szCs w:val="32"/>
        </w:rPr>
        <w:t>Self: My Place in the World</w:t>
      </w:r>
    </w:p>
    <w:p w14:paraId="00000002" w14:textId="4E197EE2"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 xml:space="preserve">Guiding Question </w:t>
      </w:r>
    </w:p>
    <w:p w14:paraId="00000003" w14:textId="77777777" w:rsidR="00D91E17" w:rsidRDefault="00A4201D">
      <w:pPr>
        <w:pStyle w:val="Normal1"/>
        <w:numPr>
          <w:ilvl w:val="0"/>
          <w:numId w:val="2"/>
        </w:numPr>
        <w:pBdr>
          <w:top w:val="nil"/>
          <w:left w:val="nil"/>
          <w:bottom w:val="nil"/>
          <w:right w:val="nil"/>
          <w:between w:val="nil"/>
        </w:pBdr>
        <w:rPr>
          <w:rFonts w:ascii="Verdana" w:eastAsia="Verdana" w:hAnsi="Verdana" w:cs="Verdana"/>
          <w:i/>
          <w:color w:val="1F497D"/>
          <w:sz w:val="20"/>
          <w:szCs w:val="20"/>
        </w:rPr>
      </w:pPr>
      <w:r>
        <w:rPr>
          <w:rFonts w:ascii="Verdana" w:eastAsia="Verdana" w:hAnsi="Verdana" w:cs="Verdana"/>
          <w:sz w:val="20"/>
          <w:szCs w:val="20"/>
        </w:rPr>
        <w:t>What is my community, and how do I fit into that community?</w:t>
      </w:r>
    </w:p>
    <w:p w14:paraId="00000004" w14:textId="43257C71"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Learning Targets </w:t>
      </w:r>
    </w:p>
    <w:p w14:paraId="00000005" w14:textId="77777777" w:rsidR="00D91E17" w:rsidRDefault="00D91E17">
      <w:pPr>
        <w:pStyle w:val="Normal1"/>
        <w:spacing w:before="0" w:after="0" w:line="240" w:lineRule="auto"/>
        <w:rPr>
          <w:rFonts w:ascii="Verdana" w:eastAsia="Verdana" w:hAnsi="Verdana" w:cs="Verdana"/>
          <w:color w:val="000000"/>
          <w:sz w:val="20"/>
          <w:szCs w:val="20"/>
        </w:rPr>
      </w:pPr>
    </w:p>
    <w:p w14:paraId="00000006" w14:textId="1023DAD0" w:rsidR="00D91E17" w:rsidRDefault="00A4201D">
      <w:pPr>
        <w:pStyle w:val="Normal1"/>
        <w:spacing w:before="0" w:after="0" w:line="240" w:lineRule="auto"/>
        <w:rPr>
          <w:rFonts w:ascii="Verdana" w:eastAsia="Verdana" w:hAnsi="Verdana" w:cs="Verdana"/>
          <w:color w:val="000000"/>
          <w:sz w:val="20"/>
          <w:szCs w:val="20"/>
        </w:rPr>
      </w:pPr>
      <w:r>
        <w:rPr>
          <w:rFonts w:ascii="Verdana" w:eastAsia="Verdana" w:hAnsi="Verdana" w:cs="Verdana"/>
          <w:color w:val="000000"/>
          <w:sz w:val="20"/>
          <w:szCs w:val="20"/>
        </w:rPr>
        <w:t>In this lesson</w:t>
      </w:r>
      <w:r w:rsidR="00EF122B">
        <w:rPr>
          <w:rFonts w:ascii="Verdana" w:eastAsia="Verdana" w:hAnsi="Verdana" w:cs="Verdana"/>
          <w:color w:val="000000"/>
          <w:sz w:val="20"/>
          <w:szCs w:val="20"/>
        </w:rPr>
        <w:t>,</w:t>
      </w:r>
    </w:p>
    <w:p w14:paraId="00000007" w14:textId="77777777" w:rsidR="00D91E17" w:rsidRDefault="00D91E17">
      <w:pPr>
        <w:pStyle w:val="Normal1"/>
        <w:spacing w:before="0" w:after="0" w:line="240" w:lineRule="auto"/>
        <w:rPr>
          <w:rFonts w:ascii="Verdana" w:eastAsia="Verdana" w:hAnsi="Verdana" w:cs="Verdana"/>
          <w:color w:val="000000"/>
          <w:sz w:val="20"/>
          <w:szCs w:val="20"/>
        </w:rPr>
      </w:pPr>
    </w:p>
    <w:p w14:paraId="00000008" w14:textId="4A8E1648" w:rsidR="00D91E17" w:rsidRDefault="00A4201D">
      <w:pPr>
        <w:pStyle w:val="Normal1"/>
        <w:numPr>
          <w:ilvl w:val="0"/>
          <w:numId w:val="8"/>
        </w:numPr>
        <w:spacing w:before="0" w:after="0" w:line="240" w:lineRule="auto"/>
        <w:ind w:left="1440"/>
        <w:rPr>
          <w:rFonts w:ascii="Verdana" w:eastAsia="Verdana" w:hAnsi="Verdana" w:cs="Verdana"/>
        </w:rPr>
      </w:pPr>
      <w:r>
        <w:rPr>
          <w:rFonts w:ascii="Verdana" w:eastAsia="Verdana" w:hAnsi="Verdana" w:cs="Verdana"/>
          <w:sz w:val="20"/>
          <w:szCs w:val="20"/>
        </w:rPr>
        <w:t>I can describe my community and the role(s) I have in my community</w:t>
      </w:r>
      <w:r w:rsidR="00EF122B">
        <w:rPr>
          <w:rFonts w:ascii="Verdana" w:eastAsia="Verdana" w:hAnsi="Verdana" w:cs="Verdana"/>
          <w:sz w:val="20"/>
          <w:szCs w:val="20"/>
        </w:rPr>
        <w:t>, and</w:t>
      </w:r>
    </w:p>
    <w:p w14:paraId="00000009" w14:textId="77777777" w:rsidR="00D91E17" w:rsidRDefault="00A4201D">
      <w:pPr>
        <w:pStyle w:val="Normal1"/>
        <w:numPr>
          <w:ilvl w:val="0"/>
          <w:numId w:val="8"/>
        </w:numPr>
        <w:spacing w:before="0" w:after="0" w:line="240" w:lineRule="auto"/>
        <w:ind w:left="1440"/>
        <w:rPr>
          <w:rFonts w:ascii="Verdana" w:eastAsia="Verdana" w:hAnsi="Verdana" w:cs="Verdana"/>
        </w:rPr>
      </w:pPr>
      <w:r>
        <w:rPr>
          <w:rFonts w:ascii="Verdana" w:eastAsia="Verdana" w:hAnsi="Verdana" w:cs="Verdana"/>
          <w:sz w:val="20"/>
          <w:szCs w:val="20"/>
        </w:rPr>
        <w:t>I can explain why it is important to be responsible to the other people in my community.</w:t>
      </w:r>
    </w:p>
    <w:p w14:paraId="0000000A" w14:textId="77777777" w:rsidR="00D91E17" w:rsidRDefault="00A4201D">
      <w:pPr>
        <w:pStyle w:val="heading31"/>
        <w:rPr>
          <w:rFonts w:ascii="Verdana" w:eastAsia="Verdana" w:hAnsi="Verdana" w:cs="Verdana"/>
          <w:color w:val="407EC9"/>
          <w:sz w:val="20"/>
          <w:szCs w:val="20"/>
        </w:rPr>
      </w:pPr>
      <w:r>
        <w:rPr>
          <w:rFonts w:ascii="Verdana" w:eastAsia="Verdana" w:hAnsi="Verdana" w:cs="Verdana"/>
          <w:color w:val="407EC9"/>
          <w:sz w:val="20"/>
          <w:szCs w:val="20"/>
        </w:rPr>
        <w:t>Standards</w:t>
      </w:r>
    </w:p>
    <w:p w14:paraId="0000000B" w14:textId="77777777" w:rsidR="00D91E17" w:rsidRDefault="00A4201D">
      <w:pPr>
        <w:pStyle w:val="Normal1"/>
        <w:spacing w:before="0" w:after="0" w:line="240" w:lineRule="auto"/>
        <w:rPr>
          <w:rFonts w:ascii="Verdana" w:eastAsia="Verdana" w:hAnsi="Verdana" w:cs="Verdana"/>
          <w:color w:val="000000"/>
          <w:sz w:val="20"/>
          <w:szCs w:val="20"/>
        </w:rPr>
      </w:pPr>
      <w:r>
        <w:rPr>
          <w:rFonts w:ascii="Calibri" w:eastAsia="Calibri" w:hAnsi="Calibri" w:cs="Calibri"/>
          <w:color w:val="000000"/>
        </w:rPr>
        <w:t>A</w:t>
      </w:r>
      <w:r>
        <w:rPr>
          <w:rFonts w:ascii="Verdana" w:eastAsia="Verdana" w:hAnsi="Verdana" w:cs="Verdana"/>
          <w:color w:val="000000"/>
          <w:sz w:val="20"/>
          <w:szCs w:val="20"/>
        </w:rPr>
        <w:t xml:space="preserve">Z K-2 Career Literacy Standards </w:t>
      </w:r>
    </w:p>
    <w:p w14:paraId="0000000C" w14:textId="22275EB7" w:rsidR="00D91E17" w:rsidRDefault="00A4201D">
      <w:pPr>
        <w:pStyle w:val="Normal1"/>
        <w:numPr>
          <w:ilvl w:val="0"/>
          <w:numId w:val="1"/>
        </w:numPr>
        <w:pBdr>
          <w:top w:val="nil"/>
          <w:left w:val="nil"/>
          <w:bottom w:val="nil"/>
          <w:right w:val="nil"/>
          <w:between w:val="nil"/>
        </w:pBdr>
        <w:spacing w:after="0"/>
        <w:rPr>
          <w:rFonts w:ascii="Verdana" w:eastAsia="Verdana" w:hAnsi="Verdana" w:cs="Verdana"/>
          <w:color w:val="000000"/>
          <w:sz w:val="20"/>
          <w:szCs w:val="20"/>
        </w:rPr>
      </w:pPr>
      <w:r>
        <w:rPr>
          <w:rFonts w:ascii="Verdana" w:eastAsia="Verdana" w:hAnsi="Verdana" w:cs="Verdana"/>
          <w:sz w:val="20"/>
          <w:szCs w:val="20"/>
        </w:rPr>
        <w:t>Cross-</w:t>
      </w:r>
      <w:r w:rsidR="008D6E2A">
        <w:rPr>
          <w:rFonts w:ascii="Verdana" w:eastAsia="Verdana" w:hAnsi="Verdana" w:cs="Verdana"/>
          <w:sz w:val="20"/>
          <w:szCs w:val="20"/>
        </w:rPr>
        <w:t>c</w:t>
      </w:r>
      <w:r>
        <w:rPr>
          <w:rFonts w:ascii="Verdana" w:eastAsia="Verdana" w:hAnsi="Verdana" w:cs="Verdana"/>
          <w:sz w:val="20"/>
          <w:szCs w:val="20"/>
        </w:rPr>
        <w:t xml:space="preserve">ultural </w:t>
      </w:r>
      <w:r w:rsidR="008D6E2A">
        <w:rPr>
          <w:rFonts w:ascii="Verdana" w:eastAsia="Verdana" w:hAnsi="Verdana" w:cs="Verdana"/>
          <w:sz w:val="20"/>
          <w:szCs w:val="20"/>
        </w:rPr>
        <w:t>u</w:t>
      </w:r>
      <w:r>
        <w:rPr>
          <w:rFonts w:ascii="Verdana" w:eastAsia="Verdana" w:hAnsi="Verdana" w:cs="Verdana"/>
          <w:sz w:val="20"/>
          <w:szCs w:val="20"/>
        </w:rPr>
        <w:t xml:space="preserve">nderstanding </w:t>
      </w:r>
      <w:r w:rsidR="008D6E2A">
        <w:rPr>
          <w:rFonts w:ascii="Verdana" w:eastAsia="Verdana" w:hAnsi="Verdana" w:cs="Verdana"/>
          <w:sz w:val="20"/>
          <w:szCs w:val="20"/>
        </w:rPr>
        <w:t>a</w:t>
      </w:r>
      <w:r>
        <w:rPr>
          <w:rFonts w:ascii="Verdana" w:eastAsia="Verdana" w:hAnsi="Verdana" w:cs="Verdana"/>
          <w:sz w:val="20"/>
          <w:szCs w:val="20"/>
        </w:rPr>
        <w:t xml:space="preserve">nd </w:t>
      </w:r>
      <w:r w:rsidR="008D6E2A">
        <w:rPr>
          <w:rFonts w:ascii="Verdana" w:eastAsia="Verdana" w:hAnsi="Verdana" w:cs="Verdana"/>
          <w:sz w:val="20"/>
          <w:szCs w:val="20"/>
        </w:rPr>
        <w:t>i</w:t>
      </w:r>
      <w:r>
        <w:rPr>
          <w:rFonts w:ascii="Verdana" w:eastAsia="Verdana" w:hAnsi="Verdana" w:cs="Verdana"/>
          <w:sz w:val="20"/>
          <w:szCs w:val="20"/>
        </w:rPr>
        <w:t xml:space="preserve">nterpersonal </w:t>
      </w:r>
      <w:r w:rsidR="008D6E2A">
        <w:rPr>
          <w:rFonts w:ascii="Verdana" w:eastAsia="Verdana" w:hAnsi="Verdana" w:cs="Verdana"/>
          <w:sz w:val="20"/>
          <w:szCs w:val="20"/>
        </w:rPr>
        <w:t>c</w:t>
      </w:r>
      <w:r>
        <w:rPr>
          <w:rFonts w:ascii="Verdana" w:eastAsia="Verdana" w:hAnsi="Verdana" w:cs="Verdana"/>
          <w:sz w:val="20"/>
          <w:szCs w:val="20"/>
        </w:rPr>
        <w:t>ommunication</w:t>
      </w:r>
    </w:p>
    <w:p w14:paraId="0000000D" w14:textId="77777777" w:rsidR="00D91E17" w:rsidRDefault="00A4201D">
      <w:pPr>
        <w:pStyle w:val="Normal1"/>
        <w:numPr>
          <w:ilvl w:val="1"/>
          <w:numId w:val="1"/>
        </w:numPr>
        <w:spacing w:before="0" w:after="0"/>
        <w:rPr>
          <w:rFonts w:ascii="Verdana" w:eastAsia="Verdana" w:hAnsi="Verdana" w:cs="Verdana"/>
          <w:sz w:val="20"/>
          <w:szCs w:val="20"/>
        </w:rPr>
      </w:pPr>
      <w:r>
        <w:rPr>
          <w:rFonts w:ascii="Verdana" w:eastAsia="Verdana" w:hAnsi="Verdana" w:cs="Verdana"/>
          <w:sz w:val="20"/>
          <w:szCs w:val="20"/>
        </w:rPr>
        <w:t>3.3 Demonstrate how to communicate with respect for the beliefs and feelings of others.</w:t>
      </w:r>
    </w:p>
    <w:p w14:paraId="0000000E" w14:textId="4711FC50" w:rsidR="00D91E17" w:rsidRDefault="00A4201D">
      <w:pPr>
        <w:pStyle w:val="Normal1"/>
        <w:numPr>
          <w:ilvl w:val="1"/>
          <w:numId w:val="1"/>
        </w:numPr>
        <w:spacing w:before="0" w:after="0"/>
        <w:rPr>
          <w:rFonts w:ascii="Verdana" w:eastAsia="Verdana" w:hAnsi="Verdana" w:cs="Verdana"/>
          <w:sz w:val="20"/>
          <w:szCs w:val="20"/>
        </w:rPr>
      </w:pPr>
      <w:r>
        <w:rPr>
          <w:rFonts w:ascii="Verdana" w:eastAsia="Verdana" w:hAnsi="Verdana" w:cs="Verdana"/>
          <w:sz w:val="20"/>
          <w:szCs w:val="20"/>
        </w:rPr>
        <w:t>3.4 Exhibit good oral and written communication skills that include being courteous</w:t>
      </w:r>
      <w:r w:rsidR="00895E31">
        <w:rPr>
          <w:rFonts w:ascii="Verdana" w:eastAsia="Verdana" w:hAnsi="Verdana" w:cs="Verdana"/>
          <w:sz w:val="20"/>
          <w:szCs w:val="20"/>
        </w:rPr>
        <w:t>;</w:t>
      </w:r>
      <w:r>
        <w:rPr>
          <w:rFonts w:ascii="Verdana" w:eastAsia="Verdana" w:hAnsi="Verdana" w:cs="Verdana"/>
          <w:sz w:val="20"/>
          <w:szCs w:val="20"/>
        </w:rPr>
        <w:t xml:space="preserve"> showing respect and empathy for others</w:t>
      </w:r>
      <w:r w:rsidR="00895E31">
        <w:rPr>
          <w:rFonts w:ascii="Verdana" w:eastAsia="Verdana" w:hAnsi="Verdana" w:cs="Verdana"/>
          <w:sz w:val="20"/>
          <w:szCs w:val="20"/>
        </w:rPr>
        <w:t>;</w:t>
      </w:r>
      <w:r>
        <w:rPr>
          <w:rFonts w:ascii="Verdana" w:eastAsia="Verdana" w:hAnsi="Verdana" w:cs="Verdana"/>
          <w:sz w:val="20"/>
          <w:szCs w:val="20"/>
        </w:rPr>
        <w:t xml:space="preserve"> cooperating with and assisting others</w:t>
      </w:r>
      <w:r w:rsidR="00895E31">
        <w:rPr>
          <w:rFonts w:ascii="Verdana" w:eastAsia="Verdana" w:hAnsi="Verdana" w:cs="Verdana"/>
          <w:sz w:val="20"/>
          <w:szCs w:val="20"/>
        </w:rPr>
        <w:t>;</w:t>
      </w:r>
      <w:r>
        <w:rPr>
          <w:rFonts w:ascii="Verdana" w:eastAsia="Verdana" w:hAnsi="Verdana" w:cs="Verdana"/>
          <w:sz w:val="20"/>
          <w:szCs w:val="20"/>
        </w:rPr>
        <w:t xml:space="preserve"> accepting and following directions</w:t>
      </w:r>
      <w:r w:rsidR="00895E31">
        <w:rPr>
          <w:rFonts w:ascii="Verdana" w:eastAsia="Verdana" w:hAnsi="Verdana" w:cs="Verdana"/>
          <w:sz w:val="20"/>
          <w:szCs w:val="20"/>
        </w:rPr>
        <w:t>;</w:t>
      </w:r>
      <w:r>
        <w:rPr>
          <w:rFonts w:ascii="Verdana" w:eastAsia="Verdana" w:hAnsi="Verdana" w:cs="Verdana"/>
          <w:sz w:val="20"/>
          <w:szCs w:val="20"/>
        </w:rPr>
        <w:t xml:space="preserve"> performing as a team member</w:t>
      </w:r>
      <w:r w:rsidR="00895E31">
        <w:rPr>
          <w:rFonts w:ascii="Verdana" w:eastAsia="Verdana" w:hAnsi="Verdana" w:cs="Verdana"/>
          <w:sz w:val="20"/>
          <w:szCs w:val="20"/>
        </w:rPr>
        <w:t>;</w:t>
      </w:r>
      <w:r>
        <w:rPr>
          <w:rFonts w:ascii="Verdana" w:eastAsia="Verdana" w:hAnsi="Verdana" w:cs="Verdana"/>
          <w:sz w:val="20"/>
          <w:szCs w:val="20"/>
        </w:rPr>
        <w:t xml:space="preserve"> and showing respect for cultural diversity, individuals in nontraditional jobs</w:t>
      </w:r>
      <w:r w:rsidR="00961ACD">
        <w:rPr>
          <w:rFonts w:ascii="Verdana" w:eastAsia="Verdana" w:hAnsi="Verdana" w:cs="Verdana"/>
          <w:sz w:val="20"/>
          <w:szCs w:val="20"/>
        </w:rPr>
        <w:t>,</w:t>
      </w:r>
      <w:r>
        <w:rPr>
          <w:rFonts w:ascii="Verdana" w:eastAsia="Verdana" w:hAnsi="Verdana" w:cs="Verdana"/>
          <w:sz w:val="20"/>
          <w:szCs w:val="20"/>
        </w:rPr>
        <w:t xml:space="preserve"> and physically and mentally challenged individuals.</w:t>
      </w:r>
    </w:p>
    <w:p w14:paraId="0000000F" w14:textId="77777777" w:rsidR="00D91E17" w:rsidRDefault="00A4201D">
      <w:pPr>
        <w:pStyle w:val="Normal1"/>
        <w:numPr>
          <w:ilvl w:val="1"/>
          <w:numId w:val="1"/>
        </w:numPr>
        <w:spacing w:before="0" w:after="0"/>
        <w:rPr>
          <w:rFonts w:ascii="Verdana" w:eastAsia="Verdana" w:hAnsi="Verdana" w:cs="Verdana"/>
          <w:sz w:val="20"/>
          <w:szCs w:val="20"/>
        </w:rPr>
      </w:pPr>
      <w:r>
        <w:rPr>
          <w:rFonts w:ascii="Verdana" w:eastAsia="Verdana" w:hAnsi="Verdana" w:cs="Verdana"/>
          <w:sz w:val="20"/>
          <w:szCs w:val="20"/>
        </w:rPr>
        <w:t>3.5 Identify personal wants, needs, and feelings, and demonstrate how to communicate them appropriately.</w:t>
      </w:r>
    </w:p>
    <w:p w14:paraId="00000010" w14:textId="54B92348" w:rsidR="00D91E17" w:rsidRDefault="00A4201D">
      <w:pPr>
        <w:pStyle w:val="Normal1"/>
        <w:numPr>
          <w:ilvl w:val="0"/>
          <w:numId w:val="1"/>
        </w:numPr>
        <w:spacing w:before="0" w:after="0"/>
        <w:rPr>
          <w:rFonts w:ascii="Verdana" w:eastAsia="Verdana" w:hAnsi="Verdana" w:cs="Verdana"/>
          <w:sz w:val="20"/>
          <w:szCs w:val="20"/>
        </w:rPr>
      </w:pPr>
      <w:r>
        <w:rPr>
          <w:rFonts w:ascii="Verdana" w:eastAsia="Verdana" w:hAnsi="Verdana" w:cs="Verdana"/>
          <w:sz w:val="20"/>
          <w:szCs w:val="20"/>
        </w:rPr>
        <w:t xml:space="preserve">Accountability, </w:t>
      </w:r>
      <w:r w:rsidR="00022200">
        <w:rPr>
          <w:rFonts w:ascii="Verdana" w:eastAsia="Verdana" w:hAnsi="Verdana" w:cs="Verdana"/>
          <w:sz w:val="20"/>
          <w:szCs w:val="20"/>
        </w:rPr>
        <w:t>p</w:t>
      </w:r>
      <w:r>
        <w:rPr>
          <w:rFonts w:ascii="Verdana" w:eastAsia="Verdana" w:hAnsi="Verdana" w:cs="Verdana"/>
          <w:sz w:val="20"/>
          <w:szCs w:val="20"/>
        </w:rPr>
        <w:t xml:space="preserve">roductivity, </w:t>
      </w:r>
      <w:r w:rsidR="00022200">
        <w:rPr>
          <w:rFonts w:ascii="Verdana" w:eastAsia="Verdana" w:hAnsi="Verdana" w:cs="Verdana"/>
          <w:sz w:val="20"/>
          <w:szCs w:val="20"/>
        </w:rPr>
        <w:t>a</w:t>
      </w:r>
      <w:r>
        <w:rPr>
          <w:rFonts w:ascii="Verdana" w:eastAsia="Verdana" w:hAnsi="Verdana" w:cs="Verdana"/>
          <w:sz w:val="20"/>
          <w:szCs w:val="20"/>
        </w:rPr>
        <w:t xml:space="preserve">nd </w:t>
      </w:r>
      <w:r w:rsidR="00022200">
        <w:rPr>
          <w:rFonts w:ascii="Verdana" w:eastAsia="Verdana" w:hAnsi="Verdana" w:cs="Verdana"/>
          <w:sz w:val="20"/>
          <w:szCs w:val="20"/>
        </w:rPr>
        <w:t>e</w:t>
      </w:r>
      <w:r>
        <w:rPr>
          <w:rFonts w:ascii="Verdana" w:eastAsia="Verdana" w:hAnsi="Verdana" w:cs="Verdana"/>
          <w:sz w:val="20"/>
          <w:szCs w:val="20"/>
        </w:rPr>
        <w:t>thics</w:t>
      </w:r>
    </w:p>
    <w:p w14:paraId="00000011" w14:textId="39A568C7" w:rsidR="00D91E17" w:rsidRDefault="00A4201D">
      <w:pPr>
        <w:pStyle w:val="Normal1"/>
        <w:numPr>
          <w:ilvl w:val="1"/>
          <w:numId w:val="1"/>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 xml:space="preserve">5.1 Describe personal responsibility and goals. Identify situations at home, in school, and in </w:t>
      </w:r>
      <w:r w:rsidR="00CB4503">
        <w:rPr>
          <w:rFonts w:ascii="Verdana" w:eastAsia="Verdana" w:hAnsi="Verdana" w:cs="Verdana"/>
          <w:sz w:val="20"/>
          <w:szCs w:val="20"/>
        </w:rPr>
        <w:t xml:space="preserve">the </w:t>
      </w:r>
      <w:r>
        <w:rPr>
          <w:rFonts w:ascii="Verdana" w:eastAsia="Verdana" w:hAnsi="Verdana" w:cs="Verdana"/>
          <w:sz w:val="20"/>
          <w:szCs w:val="20"/>
        </w:rPr>
        <w:t>community where these are important.</w:t>
      </w:r>
      <w:r>
        <w:rPr>
          <w:rFonts w:ascii="Verdana" w:eastAsia="Verdana" w:hAnsi="Verdana" w:cs="Verdana"/>
          <w:color w:val="000000"/>
          <w:sz w:val="20"/>
          <w:szCs w:val="20"/>
        </w:rPr>
        <w:t xml:space="preserve"> </w:t>
      </w:r>
    </w:p>
    <w:p w14:paraId="00000012" w14:textId="5D8B5FB7" w:rsidR="00D91E17" w:rsidRDefault="00A4201D">
      <w:pPr>
        <w:pStyle w:val="Normal1"/>
        <w:rPr>
          <w:rFonts w:ascii="Verdana" w:eastAsia="Verdana" w:hAnsi="Verdana" w:cs="Verdana"/>
          <w:color w:val="000000"/>
          <w:sz w:val="20"/>
          <w:szCs w:val="20"/>
        </w:rPr>
      </w:pPr>
      <w:r>
        <w:rPr>
          <w:rFonts w:ascii="Verdana" w:eastAsia="Verdana" w:hAnsi="Verdana" w:cs="Verdana"/>
          <w:color w:val="000000"/>
          <w:sz w:val="20"/>
          <w:szCs w:val="20"/>
        </w:rPr>
        <w:t xml:space="preserve">Arizona Social </w:t>
      </w:r>
      <w:r w:rsidR="000D26DF">
        <w:rPr>
          <w:rFonts w:ascii="Verdana" w:eastAsia="Verdana" w:hAnsi="Verdana" w:cs="Verdana"/>
          <w:color w:val="000000"/>
          <w:sz w:val="20"/>
          <w:szCs w:val="20"/>
        </w:rPr>
        <w:t>and</w:t>
      </w:r>
      <w:r>
        <w:rPr>
          <w:rFonts w:ascii="Verdana" w:eastAsia="Verdana" w:hAnsi="Verdana" w:cs="Verdana"/>
          <w:color w:val="000000"/>
          <w:sz w:val="20"/>
          <w:szCs w:val="20"/>
        </w:rPr>
        <w:t xml:space="preserve"> Emotional Learning Competencies </w:t>
      </w:r>
    </w:p>
    <w:p w14:paraId="00000013" w14:textId="79AB3220" w:rsidR="00D91E17" w:rsidRDefault="00A4201D">
      <w:pPr>
        <w:pStyle w:val="Normal1"/>
        <w:numPr>
          <w:ilvl w:val="0"/>
          <w:numId w:val="1"/>
        </w:numPr>
        <w:pBdr>
          <w:top w:val="nil"/>
          <w:left w:val="nil"/>
          <w:bottom w:val="nil"/>
          <w:right w:val="nil"/>
          <w:between w:val="nil"/>
        </w:pBdr>
        <w:spacing w:after="0"/>
        <w:rPr>
          <w:rFonts w:ascii="Verdana" w:eastAsia="Verdana" w:hAnsi="Verdana" w:cs="Verdana"/>
          <w:sz w:val="20"/>
          <w:szCs w:val="20"/>
        </w:rPr>
      </w:pPr>
      <w:r>
        <w:rPr>
          <w:rFonts w:ascii="Verdana" w:eastAsia="Verdana" w:hAnsi="Verdana" w:cs="Verdana"/>
          <w:sz w:val="20"/>
          <w:szCs w:val="20"/>
        </w:rPr>
        <w:t>Social awareness (</w:t>
      </w:r>
      <w:r w:rsidR="003542D1">
        <w:rPr>
          <w:rFonts w:ascii="Verdana" w:eastAsia="Verdana" w:hAnsi="Verdana" w:cs="Verdana"/>
          <w:sz w:val="20"/>
          <w:szCs w:val="20"/>
        </w:rPr>
        <w:t>b</w:t>
      </w:r>
      <w:r>
        <w:rPr>
          <w:rFonts w:ascii="Verdana" w:eastAsia="Verdana" w:hAnsi="Verdana" w:cs="Verdana"/>
          <w:sz w:val="20"/>
          <w:szCs w:val="20"/>
        </w:rPr>
        <w:t xml:space="preserve">elonging </w:t>
      </w:r>
      <w:r w:rsidR="003542D1">
        <w:rPr>
          <w:rFonts w:ascii="Verdana" w:eastAsia="Verdana" w:hAnsi="Verdana" w:cs="Verdana"/>
          <w:sz w:val="20"/>
          <w:szCs w:val="20"/>
        </w:rPr>
        <w:t>and</w:t>
      </w:r>
      <w:r>
        <w:rPr>
          <w:rFonts w:ascii="Verdana" w:eastAsia="Verdana" w:hAnsi="Verdana" w:cs="Verdana"/>
          <w:sz w:val="20"/>
          <w:szCs w:val="20"/>
        </w:rPr>
        <w:t xml:space="preserve"> </w:t>
      </w:r>
      <w:r w:rsidR="003542D1">
        <w:rPr>
          <w:rFonts w:ascii="Verdana" w:eastAsia="Verdana" w:hAnsi="Verdana" w:cs="Verdana"/>
          <w:sz w:val="20"/>
          <w:szCs w:val="20"/>
        </w:rPr>
        <w:t>e</w:t>
      </w:r>
      <w:r>
        <w:rPr>
          <w:rFonts w:ascii="Verdana" w:eastAsia="Verdana" w:hAnsi="Verdana" w:cs="Verdana"/>
          <w:sz w:val="20"/>
          <w:szCs w:val="20"/>
        </w:rPr>
        <w:t>ngagement)</w:t>
      </w:r>
      <w:r>
        <w:rPr>
          <w:rFonts w:ascii="Verdana" w:eastAsia="Verdana" w:hAnsi="Verdana" w:cs="Verdana"/>
          <w:color w:val="000000"/>
          <w:sz w:val="20"/>
          <w:szCs w:val="20"/>
        </w:rPr>
        <w:t xml:space="preserve"> </w:t>
      </w:r>
    </w:p>
    <w:p w14:paraId="00000014" w14:textId="4CF464F4" w:rsidR="00D91E17" w:rsidRDefault="00A4201D">
      <w:pPr>
        <w:pStyle w:val="Normal1"/>
        <w:numPr>
          <w:ilvl w:val="1"/>
          <w:numId w:val="1"/>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color w:val="000000"/>
          <w:sz w:val="20"/>
          <w:szCs w:val="20"/>
        </w:rPr>
        <w:t xml:space="preserve">Core </w:t>
      </w:r>
      <w:r w:rsidR="003542D1">
        <w:rPr>
          <w:rFonts w:ascii="Verdana" w:eastAsia="Verdana" w:hAnsi="Verdana" w:cs="Verdana"/>
          <w:color w:val="000000"/>
          <w:sz w:val="20"/>
          <w:szCs w:val="20"/>
        </w:rPr>
        <w:t>c</w:t>
      </w:r>
      <w:r>
        <w:rPr>
          <w:rFonts w:ascii="Verdana" w:eastAsia="Verdana" w:hAnsi="Verdana" w:cs="Verdana"/>
          <w:color w:val="000000"/>
          <w:sz w:val="20"/>
          <w:szCs w:val="20"/>
        </w:rPr>
        <w:t xml:space="preserve">ompetency </w:t>
      </w:r>
    </w:p>
    <w:p w14:paraId="00000015" w14:textId="77777777" w:rsidR="00D91E17" w:rsidRDefault="00A4201D">
      <w:pPr>
        <w:pStyle w:val="Normal1"/>
        <w:numPr>
          <w:ilvl w:val="2"/>
          <w:numId w:val="1"/>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sz w:val="20"/>
          <w:szCs w:val="20"/>
        </w:rPr>
        <w:t>Perspective taking</w:t>
      </w:r>
    </w:p>
    <w:p w14:paraId="00000016" w14:textId="4269A6E1" w:rsidR="00D91E17" w:rsidRDefault="00A4201D">
      <w:pPr>
        <w:pStyle w:val="Normal1"/>
        <w:numPr>
          <w:ilvl w:val="2"/>
          <w:numId w:val="1"/>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sz w:val="20"/>
          <w:szCs w:val="20"/>
        </w:rPr>
        <w:t>Recognizing family, school</w:t>
      </w:r>
      <w:r w:rsidR="003542D1">
        <w:rPr>
          <w:rFonts w:ascii="Verdana" w:eastAsia="Verdana" w:hAnsi="Verdana" w:cs="Verdana"/>
          <w:sz w:val="20"/>
          <w:szCs w:val="20"/>
        </w:rPr>
        <w:t>,</w:t>
      </w:r>
      <w:r>
        <w:rPr>
          <w:rFonts w:ascii="Verdana" w:eastAsia="Verdana" w:hAnsi="Verdana" w:cs="Verdana"/>
          <w:sz w:val="20"/>
          <w:szCs w:val="20"/>
        </w:rPr>
        <w:t xml:space="preserve"> and community supports</w:t>
      </w:r>
    </w:p>
    <w:p w14:paraId="00000017" w14:textId="48401DF3" w:rsidR="00D91E17" w:rsidRDefault="00A4201D">
      <w:pPr>
        <w:pStyle w:val="Normal1"/>
        <w:numPr>
          <w:ilvl w:val="1"/>
          <w:numId w:val="1"/>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color w:val="000000"/>
          <w:sz w:val="20"/>
          <w:szCs w:val="20"/>
        </w:rPr>
        <w:t xml:space="preserve">Equity </w:t>
      </w:r>
      <w:r w:rsidR="003542D1">
        <w:rPr>
          <w:rFonts w:ascii="Verdana" w:eastAsia="Verdana" w:hAnsi="Verdana" w:cs="Verdana"/>
          <w:color w:val="000000"/>
          <w:sz w:val="20"/>
          <w:szCs w:val="20"/>
        </w:rPr>
        <w:t>e</w:t>
      </w:r>
      <w:r>
        <w:rPr>
          <w:rFonts w:ascii="Verdana" w:eastAsia="Verdana" w:hAnsi="Verdana" w:cs="Verdana"/>
          <w:color w:val="000000"/>
          <w:sz w:val="20"/>
          <w:szCs w:val="20"/>
        </w:rPr>
        <w:t xml:space="preserve">laboration </w:t>
      </w:r>
    </w:p>
    <w:p w14:paraId="00000018" w14:textId="5EC9CD57" w:rsidR="00D91E17" w:rsidRDefault="00A4201D">
      <w:pPr>
        <w:pStyle w:val="Normal1"/>
        <w:numPr>
          <w:ilvl w:val="2"/>
          <w:numId w:val="1"/>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sz w:val="20"/>
          <w:szCs w:val="20"/>
        </w:rPr>
        <w:t xml:space="preserve">Engaging in perspective taking with people from different </w:t>
      </w:r>
      <w:r w:rsidR="003542D1">
        <w:rPr>
          <w:rFonts w:ascii="Verdana" w:eastAsia="Verdana" w:hAnsi="Verdana" w:cs="Verdana"/>
          <w:sz w:val="20"/>
          <w:szCs w:val="20"/>
        </w:rPr>
        <w:t>and</w:t>
      </w:r>
      <w:r>
        <w:rPr>
          <w:rFonts w:ascii="Verdana" w:eastAsia="Verdana" w:hAnsi="Verdana" w:cs="Verdana"/>
          <w:sz w:val="20"/>
          <w:szCs w:val="20"/>
        </w:rPr>
        <w:t xml:space="preserve"> similar backgrounds</w:t>
      </w:r>
    </w:p>
    <w:p w14:paraId="00000019" w14:textId="7ED7692E" w:rsidR="00D91E17" w:rsidRDefault="00A4201D">
      <w:pPr>
        <w:pStyle w:val="Normal1"/>
        <w:numPr>
          <w:ilvl w:val="2"/>
          <w:numId w:val="1"/>
        </w:numPr>
        <w:pBdr>
          <w:top w:val="nil"/>
          <w:left w:val="nil"/>
          <w:bottom w:val="nil"/>
          <w:right w:val="nil"/>
          <w:between w:val="nil"/>
        </w:pBdr>
        <w:spacing w:before="0"/>
        <w:rPr>
          <w:rFonts w:ascii="Verdana" w:eastAsia="Verdana" w:hAnsi="Verdana" w:cs="Verdana"/>
          <w:color w:val="000000"/>
          <w:sz w:val="20"/>
          <w:szCs w:val="20"/>
        </w:rPr>
      </w:pPr>
      <w:r>
        <w:rPr>
          <w:rFonts w:ascii="Verdana" w:eastAsia="Verdana" w:hAnsi="Verdana" w:cs="Verdana"/>
          <w:sz w:val="20"/>
          <w:szCs w:val="20"/>
        </w:rPr>
        <w:t xml:space="preserve">Recognizing cultural demands </w:t>
      </w:r>
      <w:r w:rsidR="002A0194">
        <w:rPr>
          <w:rFonts w:ascii="Verdana" w:eastAsia="Verdana" w:hAnsi="Verdana" w:cs="Verdana"/>
          <w:sz w:val="20"/>
          <w:szCs w:val="20"/>
        </w:rPr>
        <w:t>and</w:t>
      </w:r>
      <w:r>
        <w:rPr>
          <w:rFonts w:ascii="Verdana" w:eastAsia="Verdana" w:hAnsi="Verdana" w:cs="Verdana"/>
          <w:sz w:val="20"/>
          <w:szCs w:val="20"/>
        </w:rPr>
        <w:t xml:space="preserve"> opportunities</w:t>
      </w:r>
    </w:p>
    <w:p w14:paraId="0000001A" w14:textId="77777777" w:rsidR="00D91E17" w:rsidRDefault="00A4201D">
      <w:pPr>
        <w:pStyle w:val="Normal1"/>
        <w:rPr>
          <w:rFonts w:ascii="Verdana" w:eastAsia="Verdana" w:hAnsi="Verdana" w:cs="Verdana"/>
          <w:color w:val="000000"/>
          <w:sz w:val="20"/>
          <w:szCs w:val="20"/>
        </w:rPr>
      </w:pPr>
      <w:r>
        <w:rPr>
          <w:rFonts w:ascii="Verdana" w:eastAsia="Verdana" w:hAnsi="Verdana" w:cs="Verdana"/>
          <w:color w:val="000000"/>
          <w:sz w:val="20"/>
          <w:szCs w:val="20"/>
        </w:rPr>
        <w:lastRenderedPageBreak/>
        <w:t xml:space="preserve">Arizona Mathematics Standards </w:t>
      </w:r>
    </w:p>
    <w:p w14:paraId="0000001B" w14:textId="0C414B93" w:rsidR="00D91E17" w:rsidRDefault="00A4201D">
      <w:pPr>
        <w:pStyle w:val="Normal1"/>
        <w:numPr>
          <w:ilvl w:val="0"/>
          <w:numId w:val="1"/>
        </w:numPr>
        <w:pBdr>
          <w:top w:val="nil"/>
          <w:left w:val="nil"/>
          <w:bottom w:val="nil"/>
          <w:right w:val="nil"/>
          <w:between w:val="nil"/>
        </w:pBdr>
        <w:spacing w:before="0"/>
        <w:rPr>
          <w:rFonts w:ascii="Verdana" w:eastAsia="Verdana" w:hAnsi="Verdana" w:cs="Verdana"/>
          <w:color w:val="000000"/>
          <w:sz w:val="20"/>
          <w:szCs w:val="20"/>
        </w:rPr>
      </w:pPr>
      <w:r>
        <w:rPr>
          <w:rFonts w:ascii="Verdana" w:eastAsia="Verdana" w:hAnsi="Verdana" w:cs="Verdana"/>
          <w:sz w:val="20"/>
          <w:szCs w:val="20"/>
        </w:rPr>
        <w:t>K-2.MP.8 Look for and express regularity in repeated reasoning. Mathematically proficient students look for and describe regularities as they solve multiple related problems. They formulate conjectures about what they notice and communicate observations with precision. While solving problems, students maintain oversight of the process and continually evaluate the reasonableness of their results. This informs and strengthens their understanding of the structure of mathematics</w:t>
      </w:r>
      <w:r w:rsidR="00B71613">
        <w:rPr>
          <w:rFonts w:ascii="Verdana" w:eastAsia="Verdana" w:hAnsi="Verdana" w:cs="Verdana"/>
          <w:sz w:val="20"/>
          <w:szCs w:val="20"/>
        </w:rPr>
        <w:t>,</w:t>
      </w:r>
      <w:r>
        <w:rPr>
          <w:rFonts w:ascii="Verdana" w:eastAsia="Verdana" w:hAnsi="Verdana" w:cs="Verdana"/>
          <w:sz w:val="20"/>
          <w:szCs w:val="20"/>
        </w:rPr>
        <w:t xml:space="preserve"> which leads to fluency.</w:t>
      </w:r>
      <w:r>
        <w:rPr>
          <w:rFonts w:ascii="Verdana" w:eastAsia="Verdana" w:hAnsi="Verdana" w:cs="Verdana"/>
          <w:color w:val="000000"/>
          <w:sz w:val="20"/>
          <w:szCs w:val="20"/>
        </w:rPr>
        <w:t xml:space="preserve">  </w:t>
      </w:r>
    </w:p>
    <w:p w14:paraId="0000001C" w14:textId="77777777" w:rsidR="00D91E17" w:rsidRDefault="00A4201D">
      <w:pPr>
        <w:pStyle w:val="Normal1"/>
        <w:rPr>
          <w:rFonts w:ascii="Verdana" w:eastAsia="Verdana" w:hAnsi="Verdana" w:cs="Verdana"/>
          <w:color w:val="000000"/>
          <w:sz w:val="20"/>
          <w:szCs w:val="20"/>
        </w:rPr>
      </w:pPr>
      <w:r>
        <w:rPr>
          <w:rFonts w:ascii="Verdana" w:eastAsia="Verdana" w:hAnsi="Verdana" w:cs="Verdana"/>
          <w:color w:val="000000"/>
          <w:sz w:val="20"/>
          <w:szCs w:val="20"/>
        </w:rPr>
        <w:t>Arizona English Language Arts Standards</w:t>
      </w:r>
    </w:p>
    <w:p w14:paraId="0000001D" w14:textId="77777777" w:rsidR="00D91E17" w:rsidRDefault="00A4201D">
      <w:pPr>
        <w:pStyle w:val="Normal1"/>
        <w:numPr>
          <w:ilvl w:val="0"/>
          <w:numId w:val="1"/>
        </w:numPr>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 xml:space="preserve">K-1.SL.3 Ask and answer questions in order to seek help, get information, or clarify something that is not understood. </w:t>
      </w:r>
    </w:p>
    <w:p w14:paraId="0000001E" w14:textId="77777777" w:rsidR="00D91E17" w:rsidRDefault="00A4201D">
      <w:pPr>
        <w:pStyle w:val="Normal1"/>
        <w:numPr>
          <w:ilvl w:val="0"/>
          <w:numId w:val="1"/>
        </w:numPr>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2.SL.3 Ask and answer questions about what a speaker says in order to clarify comprehension, gather additional information, or deepen understanding of a topic or issue.</w:t>
      </w:r>
    </w:p>
    <w:p w14:paraId="0000001F" w14:textId="77777777" w:rsidR="00D91E17" w:rsidRDefault="00A4201D">
      <w:pPr>
        <w:pStyle w:val="Normal1"/>
        <w:numPr>
          <w:ilvl w:val="0"/>
          <w:numId w:val="1"/>
        </w:numPr>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K.SL.6 Speak audibly and express thoughts, feelings, and ideas clearly.</w:t>
      </w:r>
    </w:p>
    <w:p w14:paraId="00000020" w14:textId="0393C845" w:rsidR="00D91E17" w:rsidRDefault="00A4201D">
      <w:pPr>
        <w:pStyle w:val="Normal1"/>
        <w:numPr>
          <w:ilvl w:val="0"/>
          <w:numId w:val="1"/>
        </w:numPr>
        <w:pBdr>
          <w:top w:val="nil"/>
          <w:left w:val="nil"/>
          <w:bottom w:val="nil"/>
          <w:right w:val="nil"/>
          <w:between w:val="nil"/>
        </w:pBdr>
        <w:spacing w:before="0" w:after="0" w:line="240" w:lineRule="auto"/>
        <w:rPr>
          <w:rFonts w:ascii="Verdana" w:eastAsia="Verdana" w:hAnsi="Verdana" w:cs="Verdana"/>
          <w:sz w:val="20"/>
          <w:szCs w:val="20"/>
        </w:rPr>
      </w:pPr>
      <w:r>
        <w:rPr>
          <w:rFonts w:ascii="Verdana" w:eastAsia="Verdana" w:hAnsi="Verdana" w:cs="Verdana"/>
          <w:sz w:val="20"/>
          <w:szCs w:val="20"/>
        </w:rPr>
        <w:t xml:space="preserve">2.SL.6 Produce complete sentences when appropriate to </w:t>
      </w:r>
      <w:r w:rsidR="007848F2">
        <w:rPr>
          <w:rFonts w:ascii="Verdana" w:eastAsia="Verdana" w:hAnsi="Verdana" w:cs="Verdana"/>
          <w:sz w:val="20"/>
          <w:szCs w:val="20"/>
        </w:rPr>
        <w:t xml:space="preserve">the </w:t>
      </w:r>
      <w:r>
        <w:rPr>
          <w:rFonts w:ascii="Verdana" w:eastAsia="Verdana" w:hAnsi="Verdana" w:cs="Verdana"/>
          <w:sz w:val="20"/>
          <w:szCs w:val="20"/>
        </w:rPr>
        <w:t xml:space="preserve">task and situation in order to provide </w:t>
      </w:r>
      <w:r w:rsidR="00EA6C80">
        <w:rPr>
          <w:rFonts w:ascii="Verdana" w:eastAsia="Verdana" w:hAnsi="Verdana" w:cs="Verdana"/>
          <w:sz w:val="20"/>
          <w:szCs w:val="20"/>
        </w:rPr>
        <w:t xml:space="preserve">the </w:t>
      </w:r>
      <w:r>
        <w:rPr>
          <w:rFonts w:ascii="Verdana" w:eastAsia="Verdana" w:hAnsi="Verdana" w:cs="Verdana"/>
          <w:sz w:val="20"/>
          <w:szCs w:val="20"/>
        </w:rPr>
        <w:t>requested detail or clarification.</w:t>
      </w:r>
    </w:p>
    <w:p w14:paraId="00000021" w14:textId="77777777"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Lesson Overview</w:t>
      </w:r>
    </w:p>
    <w:p w14:paraId="00000022" w14:textId="47880B5B" w:rsidR="00D91E17" w:rsidRDefault="00A4201D" w:rsidP="3D7F6DAC">
      <w:pPr>
        <w:pStyle w:val="Normal1"/>
        <w:pBdr>
          <w:top w:val="nil"/>
          <w:left w:val="nil"/>
          <w:bottom w:val="nil"/>
          <w:right w:val="nil"/>
          <w:between w:val="nil"/>
        </w:pBdr>
        <w:spacing w:before="120" w:after="0" w:line="240" w:lineRule="auto"/>
        <w:rPr>
          <w:rFonts w:ascii="Verdana" w:eastAsia="Verdana" w:hAnsi="Verdana" w:cs="Verdana"/>
          <w:sz w:val="20"/>
          <w:szCs w:val="20"/>
        </w:rPr>
      </w:pPr>
      <w:r w:rsidRPr="3D7F6DAC">
        <w:rPr>
          <w:rFonts w:ascii="Verdana" w:eastAsia="Verdana" w:hAnsi="Verdana" w:cs="Verdana"/>
          <w:sz w:val="20"/>
          <w:szCs w:val="20"/>
        </w:rPr>
        <w:t>In this lesson, students</w:t>
      </w:r>
      <w:r w:rsidR="00027F90">
        <w:rPr>
          <w:rFonts w:ascii="Verdana" w:eastAsia="Verdana" w:hAnsi="Verdana" w:cs="Verdana"/>
          <w:sz w:val="20"/>
          <w:szCs w:val="20"/>
        </w:rPr>
        <w:t>,</w:t>
      </w:r>
      <w:r w:rsidRPr="3D7F6DAC">
        <w:rPr>
          <w:rFonts w:ascii="Verdana" w:eastAsia="Verdana" w:hAnsi="Verdana" w:cs="Verdana"/>
          <w:sz w:val="20"/>
          <w:szCs w:val="20"/>
        </w:rPr>
        <w:t xml:space="preserve"> as Young Professionals (YPs)</w:t>
      </w:r>
      <w:r w:rsidR="00027F90">
        <w:rPr>
          <w:rFonts w:ascii="Verdana" w:eastAsia="Verdana" w:hAnsi="Verdana" w:cs="Verdana"/>
          <w:sz w:val="20"/>
          <w:szCs w:val="20"/>
        </w:rPr>
        <w:t>,</w:t>
      </w:r>
      <w:r w:rsidRPr="3D7F6DAC">
        <w:rPr>
          <w:rFonts w:ascii="Verdana" w:eastAsia="Verdana" w:hAnsi="Verdana" w:cs="Verdana"/>
          <w:sz w:val="20"/>
          <w:szCs w:val="20"/>
        </w:rPr>
        <w:t xml:space="preserve"> create Identity Maps that explore the assets they gain from their backgrounds and think about how those assets contribute to their empowerment as learners and collaborators.</w:t>
      </w:r>
    </w:p>
    <w:p w14:paraId="00000023" w14:textId="1E3C7C9C" w:rsidR="00D91E17" w:rsidRDefault="00A4201D">
      <w:pPr>
        <w:pStyle w:val="Normal1"/>
        <w:pBdr>
          <w:top w:val="nil"/>
          <w:left w:val="nil"/>
          <w:bottom w:val="nil"/>
          <w:right w:val="nil"/>
          <w:between w:val="nil"/>
        </w:pBdr>
        <w:spacing w:before="120" w:after="0" w:line="240" w:lineRule="auto"/>
        <w:rPr>
          <w:rFonts w:ascii="Verdana" w:eastAsia="Verdana" w:hAnsi="Verdana" w:cs="Verdana"/>
          <w:color w:val="000000"/>
          <w:sz w:val="20"/>
          <w:szCs w:val="20"/>
        </w:rPr>
      </w:pPr>
      <w:r>
        <w:rPr>
          <w:rFonts w:ascii="Verdana" w:eastAsia="Verdana" w:hAnsi="Verdana" w:cs="Verdana"/>
          <w:sz w:val="20"/>
          <w:szCs w:val="20"/>
        </w:rPr>
        <w:t>Knowing how they fit into their world fosters a sense of belonging and promotes confidence in small children. Where a child lives, their family traditions, language</w:t>
      </w:r>
      <w:r w:rsidR="00150BCC">
        <w:rPr>
          <w:rFonts w:ascii="Verdana" w:eastAsia="Verdana" w:hAnsi="Verdana" w:cs="Verdana"/>
          <w:sz w:val="20"/>
          <w:szCs w:val="20"/>
        </w:rPr>
        <w:t>,</w:t>
      </w:r>
      <w:r>
        <w:rPr>
          <w:rFonts w:ascii="Verdana" w:eastAsia="Verdana" w:hAnsi="Verdana" w:cs="Verdana"/>
          <w:sz w:val="20"/>
          <w:szCs w:val="20"/>
        </w:rPr>
        <w:t xml:space="preserve"> and culture all help them develop their self-image and identity. This rich sense of self and of belonging contribute</w:t>
      </w:r>
      <w:r w:rsidR="00013136">
        <w:rPr>
          <w:rFonts w:ascii="Verdana" w:eastAsia="Verdana" w:hAnsi="Verdana" w:cs="Verdana"/>
          <w:sz w:val="20"/>
          <w:szCs w:val="20"/>
        </w:rPr>
        <w:t>s</w:t>
      </w:r>
      <w:r>
        <w:rPr>
          <w:rFonts w:ascii="Verdana" w:eastAsia="Verdana" w:hAnsi="Verdana" w:cs="Verdana"/>
          <w:sz w:val="20"/>
          <w:szCs w:val="20"/>
        </w:rPr>
        <w:t xml:space="preserve"> to the capacity of Young Professionals to perceive themselves as active participants in society as well as efficacious contributors in future professional prospects.</w:t>
      </w:r>
    </w:p>
    <w:p w14:paraId="00000024" w14:textId="77777777"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Lesson Agenda</w:t>
      </w:r>
    </w:p>
    <w:tbl>
      <w:tblPr>
        <w:tblStyle w:val="a9"/>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7485"/>
      </w:tblGrid>
      <w:tr w:rsidR="00D91E17" w14:paraId="55A656A9" w14:textId="77777777" w:rsidTr="3D7F6DAC">
        <w:tc>
          <w:tcPr>
            <w:tcW w:w="1875" w:type="dxa"/>
          </w:tcPr>
          <w:p w14:paraId="00000025" w14:textId="77777777" w:rsidR="00D91E17" w:rsidRDefault="00A4201D">
            <w:pPr>
              <w:pStyle w:val="Normal1"/>
              <w:jc w:val="center"/>
              <w:rPr>
                <w:rFonts w:ascii="Verdana" w:eastAsia="Verdana" w:hAnsi="Verdana" w:cs="Verdana"/>
                <w:sz w:val="20"/>
                <w:szCs w:val="20"/>
              </w:rPr>
            </w:pPr>
            <w:r>
              <w:rPr>
                <w:rFonts w:ascii="Verdana" w:eastAsia="Verdana" w:hAnsi="Verdana" w:cs="Verdana"/>
                <w:sz w:val="20"/>
                <w:szCs w:val="20"/>
              </w:rPr>
              <w:t>Opening</w:t>
            </w:r>
          </w:p>
        </w:tc>
        <w:tc>
          <w:tcPr>
            <w:tcW w:w="7485" w:type="dxa"/>
          </w:tcPr>
          <w:p w14:paraId="00000026" w14:textId="4852501C" w:rsidR="00D91E17" w:rsidRDefault="00A4201D">
            <w:pPr>
              <w:pStyle w:val="Normal1"/>
              <w:numPr>
                <w:ilvl w:val="0"/>
                <w:numId w:val="11"/>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Young Professional Transformation (2 min</w:t>
            </w:r>
            <w:r w:rsidR="00637E0A">
              <w:rPr>
                <w:rFonts w:ascii="Verdana" w:eastAsia="Verdana" w:hAnsi="Verdana" w:cs="Verdana"/>
                <w:sz w:val="20"/>
                <w:szCs w:val="20"/>
              </w:rPr>
              <w:t>utes</w:t>
            </w:r>
            <w:r>
              <w:rPr>
                <w:rFonts w:ascii="Verdana" w:eastAsia="Verdana" w:hAnsi="Verdana" w:cs="Verdana"/>
                <w:sz w:val="20"/>
                <w:szCs w:val="20"/>
              </w:rPr>
              <w:t>)</w:t>
            </w:r>
          </w:p>
          <w:p w14:paraId="00000027" w14:textId="391F374B" w:rsidR="00D91E17" w:rsidRDefault="00A4201D">
            <w:pPr>
              <w:pStyle w:val="Normal1"/>
              <w:numPr>
                <w:ilvl w:val="0"/>
                <w:numId w:val="11"/>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Unpack Learning Targets (5 min</w:t>
            </w:r>
            <w:r w:rsidR="00840877">
              <w:rPr>
                <w:rFonts w:ascii="Verdana" w:eastAsia="Verdana" w:hAnsi="Verdana" w:cs="Verdana"/>
                <w:sz w:val="20"/>
                <w:szCs w:val="20"/>
              </w:rPr>
              <w:t>utes</w:t>
            </w:r>
            <w:r>
              <w:rPr>
                <w:rFonts w:ascii="Verdana" w:eastAsia="Verdana" w:hAnsi="Verdana" w:cs="Verdana"/>
                <w:sz w:val="20"/>
                <w:szCs w:val="20"/>
              </w:rPr>
              <w:t>)</w:t>
            </w:r>
          </w:p>
        </w:tc>
      </w:tr>
      <w:tr w:rsidR="00D91E17" w14:paraId="6E88694F" w14:textId="77777777" w:rsidTr="3D7F6DAC">
        <w:tc>
          <w:tcPr>
            <w:tcW w:w="1875" w:type="dxa"/>
          </w:tcPr>
          <w:p w14:paraId="00000028" w14:textId="28EAFD1A" w:rsidR="00D91E17" w:rsidRDefault="00A4201D">
            <w:pPr>
              <w:pStyle w:val="Normal1"/>
              <w:jc w:val="center"/>
              <w:rPr>
                <w:rFonts w:ascii="Verdana" w:eastAsia="Verdana" w:hAnsi="Verdana" w:cs="Verdana"/>
                <w:sz w:val="20"/>
                <w:szCs w:val="20"/>
              </w:rPr>
            </w:pPr>
            <w:r>
              <w:rPr>
                <w:rFonts w:ascii="Verdana" w:eastAsia="Verdana" w:hAnsi="Verdana" w:cs="Verdana"/>
                <w:sz w:val="20"/>
                <w:szCs w:val="20"/>
              </w:rPr>
              <w:t xml:space="preserve">Work </w:t>
            </w:r>
            <w:r w:rsidR="00840877">
              <w:rPr>
                <w:rFonts w:ascii="Verdana" w:eastAsia="Verdana" w:hAnsi="Verdana" w:cs="Verdana"/>
                <w:sz w:val="20"/>
                <w:szCs w:val="20"/>
              </w:rPr>
              <w:t>t</w:t>
            </w:r>
            <w:r>
              <w:rPr>
                <w:rFonts w:ascii="Verdana" w:eastAsia="Verdana" w:hAnsi="Verdana" w:cs="Verdana"/>
                <w:sz w:val="20"/>
                <w:szCs w:val="20"/>
              </w:rPr>
              <w:t>ime</w:t>
            </w:r>
          </w:p>
        </w:tc>
        <w:tc>
          <w:tcPr>
            <w:tcW w:w="7485" w:type="dxa"/>
          </w:tcPr>
          <w:p w14:paraId="00000029" w14:textId="18B75556" w:rsidR="00D91E17" w:rsidRDefault="00A4201D">
            <w:pPr>
              <w:pStyle w:val="Normal1"/>
              <w:numPr>
                <w:ilvl w:val="0"/>
                <w:numId w:val="2"/>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Vocabulary Instruction: My Personal Dictionary (10 min</w:t>
            </w:r>
            <w:r w:rsidR="00840877">
              <w:rPr>
                <w:rFonts w:ascii="Verdana" w:eastAsia="Verdana" w:hAnsi="Verdana" w:cs="Verdana"/>
                <w:sz w:val="20"/>
                <w:szCs w:val="20"/>
              </w:rPr>
              <w:t>utes</w:t>
            </w:r>
            <w:r>
              <w:rPr>
                <w:rFonts w:ascii="Verdana" w:eastAsia="Verdana" w:hAnsi="Verdana" w:cs="Verdana"/>
                <w:sz w:val="20"/>
                <w:szCs w:val="20"/>
              </w:rPr>
              <w:t>)</w:t>
            </w:r>
          </w:p>
          <w:p w14:paraId="0000002A" w14:textId="7A0C887D" w:rsidR="00D91E17" w:rsidRDefault="00A4201D">
            <w:pPr>
              <w:pStyle w:val="Normal1"/>
              <w:numPr>
                <w:ilvl w:val="0"/>
                <w:numId w:val="2"/>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Guided Practice: Identity Map (15 min</w:t>
            </w:r>
            <w:r w:rsidR="00840877">
              <w:rPr>
                <w:rFonts w:ascii="Verdana" w:eastAsia="Verdana" w:hAnsi="Verdana" w:cs="Verdana"/>
                <w:sz w:val="20"/>
                <w:szCs w:val="20"/>
              </w:rPr>
              <w:t>utes</w:t>
            </w:r>
            <w:r>
              <w:rPr>
                <w:rFonts w:ascii="Verdana" w:eastAsia="Verdana" w:hAnsi="Verdana" w:cs="Verdana"/>
                <w:sz w:val="20"/>
                <w:szCs w:val="20"/>
              </w:rPr>
              <w:t>)</w:t>
            </w:r>
          </w:p>
        </w:tc>
      </w:tr>
      <w:tr w:rsidR="00D91E17" w14:paraId="38827026" w14:textId="77777777" w:rsidTr="3D7F6DAC">
        <w:tc>
          <w:tcPr>
            <w:tcW w:w="1875" w:type="dxa"/>
          </w:tcPr>
          <w:p w14:paraId="0000002B" w14:textId="77777777" w:rsidR="00D91E17" w:rsidRDefault="00A4201D">
            <w:pPr>
              <w:pStyle w:val="Normal1"/>
              <w:jc w:val="center"/>
              <w:rPr>
                <w:rFonts w:ascii="Verdana" w:eastAsia="Verdana" w:hAnsi="Verdana" w:cs="Verdana"/>
                <w:sz w:val="20"/>
                <w:szCs w:val="20"/>
              </w:rPr>
            </w:pPr>
            <w:r>
              <w:rPr>
                <w:rFonts w:ascii="Verdana" w:eastAsia="Verdana" w:hAnsi="Verdana" w:cs="Verdana"/>
                <w:sz w:val="20"/>
                <w:szCs w:val="20"/>
              </w:rPr>
              <w:t>Closure</w:t>
            </w:r>
          </w:p>
        </w:tc>
        <w:tc>
          <w:tcPr>
            <w:tcW w:w="7485" w:type="dxa"/>
          </w:tcPr>
          <w:p w14:paraId="0000002C" w14:textId="59FC9DCB" w:rsidR="00D91E17" w:rsidRDefault="00A4201D">
            <w:pPr>
              <w:pStyle w:val="Normal1"/>
              <w:spacing w:before="0"/>
              <w:rPr>
                <w:rFonts w:ascii="Verdana" w:eastAsia="Verdana" w:hAnsi="Verdana" w:cs="Verdana"/>
                <w:sz w:val="20"/>
                <w:szCs w:val="20"/>
              </w:rPr>
            </w:pPr>
            <w:r>
              <w:rPr>
                <w:rFonts w:ascii="Verdana" w:eastAsia="Verdana" w:hAnsi="Verdana" w:cs="Verdana"/>
                <w:sz w:val="20"/>
                <w:szCs w:val="20"/>
              </w:rPr>
              <w:t>Reflection</w:t>
            </w:r>
          </w:p>
          <w:p w14:paraId="0000002D" w14:textId="7CC89B30" w:rsidR="00D91E17" w:rsidRDefault="00A4201D">
            <w:pPr>
              <w:pStyle w:val="Normal1"/>
              <w:numPr>
                <w:ilvl w:val="0"/>
                <w:numId w:val="1"/>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Share Synergy (8 min</w:t>
            </w:r>
            <w:r w:rsidR="00840877">
              <w:rPr>
                <w:rFonts w:ascii="Verdana" w:eastAsia="Verdana" w:hAnsi="Verdana" w:cs="Verdana"/>
                <w:sz w:val="20"/>
                <w:szCs w:val="20"/>
              </w:rPr>
              <w:t>utes</w:t>
            </w:r>
            <w:r>
              <w:rPr>
                <w:rFonts w:ascii="Verdana" w:eastAsia="Verdana" w:hAnsi="Verdana" w:cs="Verdana"/>
                <w:sz w:val="20"/>
                <w:szCs w:val="20"/>
              </w:rPr>
              <w:t>)</w:t>
            </w:r>
          </w:p>
          <w:p w14:paraId="0000002E" w14:textId="4B3E5C4C" w:rsidR="00D91E17" w:rsidRDefault="00A4201D">
            <w:pPr>
              <w:pStyle w:val="Normal1"/>
              <w:spacing w:before="0"/>
              <w:rPr>
                <w:rFonts w:ascii="Verdana" w:eastAsia="Verdana" w:hAnsi="Verdana" w:cs="Verdana"/>
                <w:sz w:val="20"/>
                <w:szCs w:val="20"/>
              </w:rPr>
            </w:pPr>
            <w:r>
              <w:rPr>
                <w:rFonts w:ascii="Verdana" w:eastAsia="Verdana" w:hAnsi="Verdana" w:cs="Verdana"/>
                <w:sz w:val="20"/>
                <w:szCs w:val="20"/>
              </w:rPr>
              <w:t>Debrief</w:t>
            </w:r>
          </w:p>
          <w:p w14:paraId="0000002F" w14:textId="4A8CF151" w:rsidR="00D91E17" w:rsidRDefault="00A4201D">
            <w:pPr>
              <w:pStyle w:val="Normal1"/>
              <w:numPr>
                <w:ilvl w:val="0"/>
                <w:numId w:val="13"/>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Our Place in the World Anchor Chart (10 min</w:t>
            </w:r>
            <w:r w:rsidR="005B70A1">
              <w:rPr>
                <w:rFonts w:ascii="Verdana" w:eastAsia="Verdana" w:hAnsi="Verdana" w:cs="Verdana"/>
                <w:sz w:val="20"/>
                <w:szCs w:val="20"/>
              </w:rPr>
              <w:t>utes</w:t>
            </w:r>
            <w:r>
              <w:rPr>
                <w:rFonts w:ascii="Verdana" w:eastAsia="Verdana" w:hAnsi="Verdana" w:cs="Verdana"/>
                <w:sz w:val="20"/>
                <w:szCs w:val="20"/>
              </w:rPr>
              <w:t xml:space="preserve">) </w:t>
            </w:r>
          </w:p>
        </w:tc>
      </w:tr>
      <w:tr w:rsidR="00D91E17" w14:paraId="27C8EE6F" w14:textId="77777777" w:rsidTr="3D7F6DAC">
        <w:tc>
          <w:tcPr>
            <w:tcW w:w="1875" w:type="dxa"/>
          </w:tcPr>
          <w:p w14:paraId="00000030" w14:textId="3267AA80" w:rsidR="00D91E17" w:rsidRDefault="00A4201D">
            <w:pPr>
              <w:pStyle w:val="Normal1"/>
              <w:jc w:val="center"/>
              <w:rPr>
                <w:rFonts w:ascii="Verdana" w:eastAsia="Verdana" w:hAnsi="Verdana" w:cs="Verdana"/>
                <w:sz w:val="20"/>
                <w:szCs w:val="20"/>
              </w:rPr>
            </w:pPr>
            <w:r>
              <w:rPr>
                <w:rFonts w:ascii="Verdana" w:eastAsia="Verdana" w:hAnsi="Verdana" w:cs="Verdana"/>
                <w:sz w:val="20"/>
                <w:szCs w:val="20"/>
              </w:rPr>
              <w:t xml:space="preserve">Differentiation </w:t>
            </w:r>
            <w:r w:rsidR="00840877">
              <w:rPr>
                <w:rFonts w:ascii="Verdana" w:eastAsia="Verdana" w:hAnsi="Verdana" w:cs="Verdana"/>
                <w:sz w:val="20"/>
                <w:szCs w:val="20"/>
              </w:rPr>
              <w:t>s</w:t>
            </w:r>
            <w:r>
              <w:rPr>
                <w:rFonts w:ascii="Verdana" w:eastAsia="Verdana" w:hAnsi="Verdana" w:cs="Verdana"/>
                <w:sz w:val="20"/>
                <w:szCs w:val="20"/>
              </w:rPr>
              <w:t>trategies</w:t>
            </w:r>
          </w:p>
        </w:tc>
        <w:tc>
          <w:tcPr>
            <w:tcW w:w="7485" w:type="dxa"/>
          </w:tcPr>
          <w:p w14:paraId="00000031" w14:textId="4E04B0A3" w:rsidR="00D91E17" w:rsidRDefault="00A4201D">
            <w:pPr>
              <w:pStyle w:val="Normal1"/>
              <w:spacing w:before="0"/>
              <w:rPr>
                <w:rFonts w:ascii="Verdana" w:eastAsia="Verdana" w:hAnsi="Verdana" w:cs="Verdana"/>
                <w:sz w:val="20"/>
                <w:szCs w:val="20"/>
              </w:rPr>
            </w:pPr>
            <w:r>
              <w:rPr>
                <w:rFonts w:ascii="Verdana" w:eastAsia="Verdana" w:hAnsi="Verdana" w:cs="Verdana"/>
                <w:sz w:val="20"/>
                <w:szCs w:val="20"/>
              </w:rPr>
              <w:t>All grades</w:t>
            </w:r>
          </w:p>
          <w:p w14:paraId="00000032" w14:textId="77777777" w:rsidR="00D91E17" w:rsidRDefault="00A4201D">
            <w:pPr>
              <w:pStyle w:val="Normal1"/>
              <w:numPr>
                <w:ilvl w:val="0"/>
                <w:numId w:val="16"/>
              </w:numPr>
              <w:spacing w:before="0"/>
              <w:rPr>
                <w:rFonts w:ascii="Verdana" w:eastAsia="Verdana" w:hAnsi="Verdana" w:cs="Verdana"/>
                <w:sz w:val="20"/>
                <w:szCs w:val="20"/>
              </w:rPr>
            </w:pPr>
            <w:r>
              <w:rPr>
                <w:rFonts w:ascii="Verdana" w:eastAsia="Verdana" w:hAnsi="Verdana" w:cs="Verdana"/>
                <w:sz w:val="20"/>
                <w:szCs w:val="20"/>
              </w:rPr>
              <w:t>For students requiring special accommodations, see the Facilitation Notes for additional guidance.</w:t>
            </w:r>
          </w:p>
          <w:p w14:paraId="00000033" w14:textId="24F949A3" w:rsidR="00D91E17" w:rsidRDefault="00A4201D">
            <w:pPr>
              <w:pStyle w:val="Normal1"/>
              <w:spacing w:before="0"/>
              <w:rPr>
                <w:rFonts w:ascii="Verdana" w:eastAsia="Verdana" w:hAnsi="Verdana" w:cs="Verdana"/>
                <w:sz w:val="20"/>
                <w:szCs w:val="20"/>
              </w:rPr>
            </w:pPr>
            <w:r>
              <w:rPr>
                <w:rFonts w:ascii="Verdana" w:eastAsia="Verdana" w:hAnsi="Verdana" w:cs="Verdana"/>
                <w:sz w:val="20"/>
                <w:szCs w:val="20"/>
              </w:rPr>
              <w:lastRenderedPageBreak/>
              <w:t>Kindergarten</w:t>
            </w:r>
          </w:p>
          <w:p w14:paraId="00000034" w14:textId="0A8AC5B0" w:rsidR="00D91E17" w:rsidRDefault="00A4201D">
            <w:pPr>
              <w:pStyle w:val="Normal1"/>
              <w:numPr>
                <w:ilvl w:val="0"/>
                <w:numId w:val="14"/>
              </w:numPr>
              <w:spacing w:before="0"/>
              <w:rPr>
                <w:rFonts w:ascii="Verdana" w:eastAsia="Verdana" w:hAnsi="Verdana" w:cs="Verdana"/>
                <w:sz w:val="20"/>
                <w:szCs w:val="20"/>
              </w:rPr>
            </w:pPr>
            <w:r>
              <w:rPr>
                <w:rFonts w:ascii="Verdana" w:eastAsia="Verdana" w:hAnsi="Verdana" w:cs="Verdana"/>
                <w:sz w:val="20"/>
                <w:szCs w:val="20"/>
              </w:rPr>
              <w:t xml:space="preserve">Evaluate the two versions of the following material provided. Determine if the advanced version with Cloze Writing prompts would be appropriate to provide to YPs who require an additional literacy challenge. </w:t>
            </w:r>
          </w:p>
          <w:p w14:paraId="00000035" w14:textId="77777777" w:rsidR="00D91E17" w:rsidRDefault="00A4201D">
            <w:pPr>
              <w:pStyle w:val="Normal1"/>
              <w:numPr>
                <w:ilvl w:val="1"/>
                <w:numId w:val="14"/>
              </w:numPr>
              <w:spacing w:before="0"/>
              <w:rPr>
                <w:rFonts w:ascii="Verdana" w:eastAsia="Verdana" w:hAnsi="Verdana" w:cs="Verdana"/>
                <w:sz w:val="20"/>
                <w:szCs w:val="20"/>
              </w:rPr>
            </w:pPr>
            <w:r>
              <w:rPr>
                <w:rFonts w:ascii="Verdana" w:eastAsia="Verdana" w:hAnsi="Verdana" w:cs="Verdana"/>
                <w:sz w:val="20"/>
                <w:szCs w:val="20"/>
              </w:rPr>
              <w:t>Identity Map: My Place in the World note-catcher</w:t>
            </w:r>
          </w:p>
          <w:p w14:paraId="00000036" w14:textId="34D4F260" w:rsidR="00D91E17" w:rsidRDefault="00A4201D">
            <w:pPr>
              <w:pStyle w:val="Normal1"/>
              <w:numPr>
                <w:ilvl w:val="0"/>
                <w:numId w:val="14"/>
              </w:numPr>
              <w:spacing w:before="0"/>
              <w:rPr>
                <w:rFonts w:ascii="Verdana" w:eastAsia="Verdana" w:hAnsi="Verdana" w:cs="Verdana"/>
                <w:sz w:val="20"/>
                <w:szCs w:val="20"/>
              </w:rPr>
            </w:pPr>
            <w:r w:rsidRPr="3D7F6DAC">
              <w:rPr>
                <w:rFonts w:ascii="Verdana" w:eastAsia="Verdana" w:hAnsi="Verdana" w:cs="Verdana"/>
                <w:sz w:val="20"/>
                <w:szCs w:val="20"/>
              </w:rPr>
              <w:t xml:space="preserve">Enlist the help of a classroom aide to support all the YPs with their work by prompting them with ideas for symbols to </w:t>
            </w:r>
            <w:r w:rsidR="00CE5049" w:rsidRPr="3D7F6DAC">
              <w:rPr>
                <w:rFonts w:ascii="Verdana" w:eastAsia="Verdana" w:hAnsi="Verdana" w:cs="Verdana"/>
                <w:sz w:val="20"/>
                <w:szCs w:val="20"/>
              </w:rPr>
              <w:t>draw</w:t>
            </w:r>
            <w:r w:rsidR="0046374D">
              <w:rPr>
                <w:rFonts w:ascii="Verdana" w:eastAsia="Verdana" w:hAnsi="Verdana" w:cs="Verdana"/>
                <w:sz w:val="20"/>
                <w:szCs w:val="20"/>
              </w:rPr>
              <w:t>,</w:t>
            </w:r>
            <w:r w:rsidR="00CE5049">
              <w:rPr>
                <w:rFonts w:ascii="Verdana" w:eastAsia="Verdana" w:hAnsi="Verdana" w:cs="Verdana"/>
                <w:sz w:val="20"/>
                <w:szCs w:val="20"/>
              </w:rPr>
              <w:t xml:space="preserve"> or</w:t>
            </w:r>
            <w:r w:rsidRPr="3D7F6DAC">
              <w:rPr>
                <w:rFonts w:ascii="Verdana" w:eastAsia="Verdana" w:hAnsi="Verdana" w:cs="Verdana"/>
                <w:sz w:val="20"/>
                <w:szCs w:val="20"/>
              </w:rPr>
              <w:t xml:space="preserve"> assign the aide to act as a scribe for YPs venturing into the Cloze Writing content.</w:t>
            </w:r>
          </w:p>
          <w:p w14:paraId="00000037" w14:textId="0A91A603" w:rsidR="00D91E17" w:rsidRDefault="00A4201D">
            <w:pPr>
              <w:pStyle w:val="Normal1"/>
              <w:spacing w:before="0"/>
              <w:rPr>
                <w:rFonts w:ascii="Verdana" w:eastAsia="Verdana" w:hAnsi="Verdana" w:cs="Verdana"/>
                <w:sz w:val="20"/>
                <w:szCs w:val="20"/>
              </w:rPr>
            </w:pPr>
            <w:r>
              <w:rPr>
                <w:rFonts w:ascii="Verdana" w:eastAsia="Verdana" w:hAnsi="Verdana" w:cs="Verdana"/>
                <w:sz w:val="20"/>
                <w:szCs w:val="20"/>
              </w:rPr>
              <w:t xml:space="preserve">First and </w:t>
            </w:r>
            <w:r w:rsidR="005F593E">
              <w:rPr>
                <w:rFonts w:ascii="Verdana" w:eastAsia="Verdana" w:hAnsi="Verdana" w:cs="Verdana"/>
                <w:sz w:val="20"/>
                <w:szCs w:val="20"/>
              </w:rPr>
              <w:t>s</w:t>
            </w:r>
            <w:r>
              <w:rPr>
                <w:rFonts w:ascii="Verdana" w:eastAsia="Verdana" w:hAnsi="Verdana" w:cs="Verdana"/>
                <w:sz w:val="20"/>
                <w:szCs w:val="20"/>
              </w:rPr>
              <w:t xml:space="preserve">econd </w:t>
            </w:r>
            <w:r w:rsidR="005F593E">
              <w:rPr>
                <w:rFonts w:ascii="Verdana" w:eastAsia="Verdana" w:hAnsi="Verdana" w:cs="Verdana"/>
                <w:sz w:val="20"/>
                <w:szCs w:val="20"/>
              </w:rPr>
              <w:t>g</w:t>
            </w:r>
            <w:r>
              <w:rPr>
                <w:rFonts w:ascii="Verdana" w:eastAsia="Verdana" w:hAnsi="Verdana" w:cs="Verdana"/>
                <w:sz w:val="20"/>
                <w:szCs w:val="20"/>
              </w:rPr>
              <w:t>rade</w:t>
            </w:r>
          </w:p>
          <w:p w14:paraId="00000038" w14:textId="109A7937" w:rsidR="00D91E17" w:rsidRDefault="00A4201D">
            <w:pPr>
              <w:pStyle w:val="Normal1"/>
              <w:numPr>
                <w:ilvl w:val="0"/>
                <w:numId w:val="4"/>
              </w:numPr>
              <w:spacing w:before="0"/>
              <w:rPr>
                <w:rFonts w:ascii="Verdana" w:eastAsia="Verdana" w:hAnsi="Verdana" w:cs="Verdana"/>
                <w:sz w:val="20"/>
                <w:szCs w:val="20"/>
              </w:rPr>
            </w:pPr>
            <w:r>
              <w:rPr>
                <w:rFonts w:ascii="Verdana" w:eastAsia="Verdana" w:hAnsi="Verdana" w:cs="Verdana"/>
                <w:sz w:val="20"/>
                <w:szCs w:val="20"/>
              </w:rPr>
              <w:t>Evaluate the cognitive load of the two versions of</w:t>
            </w:r>
            <w:r w:rsidR="00E87F71">
              <w:rPr>
                <w:rFonts w:ascii="Verdana" w:eastAsia="Verdana" w:hAnsi="Verdana" w:cs="Verdana"/>
                <w:sz w:val="20"/>
                <w:szCs w:val="20"/>
              </w:rPr>
              <w:t xml:space="preserve"> the</w:t>
            </w:r>
            <w:r>
              <w:rPr>
                <w:rFonts w:ascii="Verdana" w:eastAsia="Verdana" w:hAnsi="Verdana" w:cs="Verdana"/>
                <w:sz w:val="20"/>
                <w:szCs w:val="20"/>
              </w:rPr>
              <w:t xml:space="preserve"> following material provided. Determine whether the image-centric version of the materials would be appropriate to provide to YPs striving to develop their writing skills so that they may focus on learning the Career Literacy content.</w:t>
            </w:r>
          </w:p>
          <w:p w14:paraId="00000039" w14:textId="77777777" w:rsidR="00D91E17" w:rsidRDefault="00A4201D">
            <w:pPr>
              <w:pStyle w:val="Normal1"/>
              <w:numPr>
                <w:ilvl w:val="1"/>
                <w:numId w:val="4"/>
              </w:numPr>
              <w:spacing w:before="0"/>
              <w:rPr>
                <w:rFonts w:ascii="Verdana" w:eastAsia="Verdana" w:hAnsi="Verdana" w:cs="Verdana"/>
                <w:sz w:val="20"/>
                <w:szCs w:val="20"/>
              </w:rPr>
            </w:pPr>
            <w:r>
              <w:rPr>
                <w:rFonts w:ascii="Verdana" w:eastAsia="Verdana" w:hAnsi="Verdana" w:cs="Verdana"/>
                <w:sz w:val="20"/>
                <w:szCs w:val="20"/>
              </w:rPr>
              <w:t>Identity Map: My Place in the World note-catcher</w:t>
            </w:r>
          </w:p>
          <w:p w14:paraId="0000003A" w14:textId="1128E855" w:rsidR="00D91E17" w:rsidRDefault="00A4201D">
            <w:pPr>
              <w:pStyle w:val="Normal1"/>
              <w:numPr>
                <w:ilvl w:val="0"/>
                <w:numId w:val="4"/>
              </w:numPr>
              <w:spacing w:before="0"/>
              <w:rPr>
                <w:rFonts w:ascii="Verdana" w:eastAsia="Verdana" w:hAnsi="Verdana" w:cs="Verdana"/>
                <w:sz w:val="20"/>
                <w:szCs w:val="20"/>
              </w:rPr>
            </w:pPr>
            <w:r w:rsidRPr="3D7F6DAC">
              <w:rPr>
                <w:rFonts w:ascii="Verdana" w:eastAsia="Verdana" w:hAnsi="Verdana" w:cs="Verdana"/>
                <w:sz w:val="20"/>
                <w:szCs w:val="20"/>
              </w:rPr>
              <w:t xml:space="preserve">Enlist the help of a classroom aide to work as a scribe for those students who require additional support with the Cloze writing components of the </w:t>
            </w:r>
            <w:r w:rsidR="043899D5" w:rsidRPr="3D7F6DAC">
              <w:rPr>
                <w:rFonts w:ascii="Verdana" w:eastAsia="Verdana" w:hAnsi="Verdana" w:cs="Verdana"/>
                <w:sz w:val="20"/>
                <w:szCs w:val="20"/>
              </w:rPr>
              <w:t>storybooking</w:t>
            </w:r>
            <w:r w:rsidRPr="3D7F6DAC">
              <w:rPr>
                <w:rFonts w:ascii="Verdana" w:eastAsia="Verdana" w:hAnsi="Verdana" w:cs="Verdana"/>
                <w:sz w:val="20"/>
                <w:szCs w:val="20"/>
              </w:rPr>
              <w:t>.</w:t>
            </w:r>
          </w:p>
        </w:tc>
      </w:tr>
    </w:tbl>
    <w:p w14:paraId="0000003B" w14:textId="77777777"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lastRenderedPageBreak/>
        <w:t>Materials Required</w:t>
      </w:r>
    </w:p>
    <w:p w14:paraId="0000003C" w14:textId="60E7F8F4" w:rsidR="00D91E17" w:rsidRPr="00CE5049" w:rsidRDefault="00A4201D">
      <w:pPr>
        <w:pStyle w:val="Normal1"/>
        <w:keepNext/>
        <w:keepLines/>
        <w:numPr>
          <w:ilvl w:val="0"/>
          <w:numId w:val="15"/>
        </w:numPr>
        <w:spacing w:before="280" w:line="240" w:lineRule="auto"/>
        <w:rPr>
          <w:rFonts w:ascii="Verdana" w:eastAsia="Verdana" w:hAnsi="Verdana" w:cs="Verdana"/>
          <w:sz w:val="20"/>
          <w:szCs w:val="20"/>
        </w:rPr>
      </w:pPr>
      <w:r w:rsidRPr="00CE5049">
        <w:rPr>
          <w:rFonts w:ascii="Verdana" w:eastAsia="Verdana" w:hAnsi="Verdana" w:cs="Verdana"/>
          <w:sz w:val="20"/>
          <w:szCs w:val="20"/>
        </w:rPr>
        <w:t>Slide deck: “Self: My Place in the World”</w:t>
      </w:r>
      <w:r w:rsidR="00CE5049" w:rsidRPr="00CE5049" w:rsidDel="00CE5049">
        <w:rPr>
          <w:rFonts w:ascii="Verdana" w:eastAsia="Verdana" w:hAnsi="Verdana" w:cs="Verdana"/>
          <w:sz w:val="20"/>
          <w:szCs w:val="20"/>
        </w:rPr>
        <w:t xml:space="preserve"> </w:t>
      </w:r>
    </w:p>
    <w:p w14:paraId="0000003D" w14:textId="3BABEB23" w:rsidR="00D91E17" w:rsidRPr="00CE5049" w:rsidRDefault="00A4201D">
      <w:pPr>
        <w:pStyle w:val="Normal1"/>
        <w:keepNext/>
        <w:keepLines/>
        <w:numPr>
          <w:ilvl w:val="0"/>
          <w:numId w:val="15"/>
        </w:numPr>
        <w:spacing w:before="280" w:line="240" w:lineRule="auto"/>
        <w:rPr>
          <w:rFonts w:ascii="Verdana" w:eastAsia="Verdana" w:hAnsi="Verdana" w:cs="Verdana"/>
          <w:sz w:val="20"/>
          <w:szCs w:val="20"/>
        </w:rPr>
      </w:pPr>
      <w:r w:rsidRPr="00CE5049">
        <w:rPr>
          <w:rFonts w:ascii="Verdana" w:eastAsia="Verdana" w:hAnsi="Verdana" w:cs="Verdana"/>
          <w:sz w:val="20"/>
          <w:szCs w:val="20"/>
        </w:rPr>
        <w:t>Smart</w:t>
      </w:r>
      <w:r w:rsidR="00CB5546" w:rsidRPr="00CE5049">
        <w:rPr>
          <w:rFonts w:ascii="Verdana" w:eastAsia="Verdana" w:hAnsi="Verdana" w:cs="Verdana"/>
          <w:sz w:val="20"/>
          <w:szCs w:val="20"/>
        </w:rPr>
        <w:t xml:space="preserve"> </w:t>
      </w:r>
      <w:r w:rsidRPr="00CE5049">
        <w:rPr>
          <w:rFonts w:ascii="Verdana" w:eastAsia="Verdana" w:hAnsi="Verdana" w:cs="Verdana"/>
          <w:sz w:val="20"/>
          <w:szCs w:val="20"/>
        </w:rPr>
        <w:t>Board or overhead projector with screen</w:t>
      </w:r>
    </w:p>
    <w:p w14:paraId="0000003E" w14:textId="77777777" w:rsidR="00D91E17" w:rsidRPr="00CE5049" w:rsidRDefault="00A4201D">
      <w:pPr>
        <w:pStyle w:val="Normal1"/>
        <w:keepNext/>
        <w:keepLines/>
        <w:numPr>
          <w:ilvl w:val="0"/>
          <w:numId w:val="15"/>
        </w:numPr>
        <w:spacing w:before="280" w:line="240" w:lineRule="auto"/>
        <w:rPr>
          <w:rFonts w:ascii="Verdana" w:eastAsia="Verdana" w:hAnsi="Verdana" w:cs="Verdana"/>
          <w:sz w:val="20"/>
          <w:szCs w:val="20"/>
        </w:rPr>
      </w:pPr>
      <w:r w:rsidRPr="00CE5049">
        <w:rPr>
          <w:rFonts w:ascii="Verdana" w:eastAsia="Verdana" w:hAnsi="Verdana" w:cs="Verdana"/>
          <w:sz w:val="20"/>
          <w:szCs w:val="20"/>
        </w:rPr>
        <w:t xml:space="preserve">Crayons, colored pencils, and pencils </w:t>
      </w:r>
    </w:p>
    <w:p w14:paraId="0000003F" w14:textId="77777777" w:rsidR="00D91E17" w:rsidRPr="00CE5049" w:rsidRDefault="00A4201D">
      <w:pPr>
        <w:pStyle w:val="Normal1"/>
        <w:keepNext/>
        <w:keepLines/>
        <w:numPr>
          <w:ilvl w:val="0"/>
          <w:numId w:val="15"/>
        </w:numPr>
        <w:spacing w:before="280" w:line="240" w:lineRule="auto"/>
        <w:rPr>
          <w:rFonts w:ascii="Verdana" w:eastAsia="Verdana" w:hAnsi="Verdana" w:cs="Verdana"/>
          <w:sz w:val="20"/>
          <w:szCs w:val="20"/>
        </w:rPr>
      </w:pPr>
      <w:r w:rsidRPr="00CE5049">
        <w:rPr>
          <w:rFonts w:ascii="Verdana" w:eastAsia="Verdana" w:hAnsi="Verdana" w:cs="Verdana"/>
          <w:sz w:val="20"/>
          <w:szCs w:val="20"/>
        </w:rPr>
        <w:t>Young Professionals Call and Response protocol (Teacher Instruction Sheet and Anchor Chart, as needed for display)</w:t>
      </w:r>
    </w:p>
    <w:p w14:paraId="00000040" w14:textId="77777777" w:rsidR="00D91E17" w:rsidRPr="00CE5049" w:rsidRDefault="00A4201D">
      <w:pPr>
        <w:pStyle w:val="Normal1"/>
        <w:keepNext/>
        <w:keepLines/>
        <w:numPr>
          <w:ilvl w:val="0"/>
          <w:numId w:val="15"/>
        </w:numPr>
        <w:spacing w:before="280" w:line="240" w:lineRule="auto"/>
        <w:rPr>
          <w:rFonts w:ascii="Verdana" w:eastAsia="Verdana" w:hAnsi="Verdana" w:cs="Verdana"/>
          <w:sz w:val="20"/>
          <w:szCs w:val="20"/>
        </w:rPr>
      </w:pPr>
      <w:r w:rsidRPr="00CE5049">
        <w:rPr>
          <w:rFonts w:ascii="Verdana" w:eastAsia="Verdana" w:hAnsi="Verdana" w:cs="Verdana"/>
          <w:sz w:val="20"/>
          <w:szCs w:val="20"/>
        </w:rPr>
        <w:t>Blue Sky Think Tank protocol (Teacher Instruction Sheet and Anchor Chart, as needed for display)</w:t>
      </w:r>
    </w:p>
    <w:p w14:paraId="00000041" w14:textId="3E468F72" w:rsidR="00D91E17" w:rsidRPr="00CE5049" w:rsidRDefault="00A4201D">
      <w:pPr>
        <w:pStyle w:val="Normal1"/>
        <w:keepNext/>
        <w:keepLines/>
        <w:numPr>
          <w:ilvl w:val="0"/>
          <w:numId w:val="15"/>
        </w:numPr>
        <w:spacing w:before="280" w:line="240" w:lineRule="auto"/>
        <w:rPr>
          <w:rFonts w:ascii="Verdana" w:eastAsia="Verdana" w:hAnsi="Verdana" w:cs="Verdana"/>
          <w:sz w:val="20"/>
          <w:szCs w:val="20"/>
        </w:rPr>
      </w:pPr>
      <w:r w:rsidRPr="00CE5049">
        <w:rPr>
          <w:rFonts w:ascii="Verdana" w:eastAsia="Verdana" w:hAnsi="Verdana" w:cs="Verdana"/>
          <w:sz w:val="20"/>
          <w:szCs w:val="20"/>
        </w:rPr>
        <w:t>OPTIONAL: Ties, hats, safety</w:t>
      </w:r>
      <w:r w:rsidR="009F5123" w:rsidRPr="00CE5049">
        <w:rPr>
          <w:rFonts w:ascii="Verdana" w:eastAsia="Verdana" w:hAnsi="Verdana" w:cs="Verdana"/>
          <w:sz w:val="20"/>
          <w:szCs w:val="20"/>
        </w:rPr>
        <w:t xml:space="preserve"> </w:t>
      </w:r>
      <w:r w:rsidRPr="00CE5049">
        <w:rPr>
          <w:rFonts w:ascii="Verdana" w:eastAsia="Verdana" w:hAnsi="Verdana" w:cs="Verdana"/>
          <w:sz w:val="20"/>
          <w:szCs w:val="20"/>
        </w:rPr>
        <w:t xml:space="preserve">vests, and other professional clothing accessories that YPs can wear while engaging with Possible Futures Curriculum experiences </w:t>
      </w:r>
    </w:p>
    <w:p w14:paraId="00000042" w14:textId="33F9D25F" w:rsidR="00D91E17" w:rsidRPr="00CE5049" w:rsidRDefault="00A4201D" w:rsidP="009D572A">
      <w:pPr>
        <w:pStyle w:val="heading31"/>
        <w:ind w:left="720"/>
        <w:rPr>
          <w:rFonts w:ascii="Verdana" w:eastAsia="Verdana" w:hAnsi="Verdana" w:cs="Verdana"/>
          <w:color w:val="407EC9"/>
          <w:sz w:val="20"/>
          <w:szCs w:val="20"/>
        </w:rPr>
      </w:pPr>
      <w:bookmarkStart w:id="0" w:name="_heading=h.mxu28oy84e18" w:colFirst="0" w:colLast="0"/>
      <w:bookmarkEnd w:id="0"/>
      <w:r w:rsidRPr="00CE5049">
        <w:rPr>
          <w:rFonts w:ascii="Verdana" w:eastAsia="Verdana" w:hAnsi="Verdana" w:cs="Verdana"/>
          <w:color w:val="407EC9"/>
          <w:sz w:val="20"/>
          <w:szCs w:val="20"/>
        </w:rPr>
        <w:t>Vocabulary Instruction Materials</w:t>
      </w:r>
    </w:p>
    <w:bookmarkStart w:id="1" w:name="_heading=h.gjdgxs"/>
    <w:bookmarkEnd w:id="1"/>
    <w:p w14:paraId="00000043" w14:textId="62407E16" w:rsidR="00D91E17" w:rsidRPr="00CE5049" w:rsidRDefault="00000000">
      <w:pPr>
        <w:pStyle w:val="Normal1"/>
        <w:keepNext/>
        <w:keepLines/>
        <w:spacing w:before="280" w:line="240" w:lineRule="auto"/>
        <w:ind w:left="1080"/>
        <w:rPr>
          <w:rFonts w:ascii="Verdana" w:eastAsia="Verdana" w:hAnsi="Verdana" w:cs="Verdana"/>
          <w:sz w:val="20"/>
          <w:szCs w:val="20"/>
        </w:rPr>
      </w:pPr>
      <w:sdt>
        <w:sdtPr>
          <w:rPr>
            <w:rFonts w:ascii="Verdana" w:hAnsi="Verdana"/>
          </w:rPr>
          <w:tag w:val="goog_rdk_0"/>
          <w:id w:val="1618973490"/>
          <w:placeholder>
            <w:docPart w:val="DefaultPlaceholder_1081868574"/>
          </w:placeholder>
        </w:sdtPr>
        <w:sdtContent>
          <w:r w:rsidR="4E165E54" w:rsidRPr="009D572A">
            <w:rPr>
              <w:rFonts w:ascii="Verdana" w:eastAsia="Arial Unicode MS" w:hAnsi="Verdana" w:cs="Arial Unicode MS"/>
              <w:sz w:val="20"/>
              <w:szCs w:val="20"/>
            </w:rPr>
            <w:t>●</w:t>
          </w:r>
          <w:r w:rsidR="00A4201D" w:rsidRPr="009D572A">
            <w:rPr>
              <w:rFonts w:ascii="Verdana" w:hAnsi="Verdana"/>
            </w:rPr>
            <w:tab/>
          </w:r>
          <w:r w:rsidR="4E165E54" w:rsidRPr="009D572A">
            <w:rPr>
              <w:rFonts w:ascii="Verdana" w:eastAsia="Arial Unicode MS" w:hAnsi="Verdana" w:cs="Arial Unicode MS"/>
              <w:sz w:val="20"/>
              <w:szCs w:val="20"/>
            </w:rPr>
            <w:t>My Personal Dictionary graphic organizer (</w:t>
          </w:r>
          <w:r w:rsidR="00DB4CE5" w:rsidRPr="009D572A">
            <w:rPr>
              <w:rFonts w:ascii="Verdana" w:eastAsia="Arial Unicode MS" w:hAnsi="Verdana" w:cs="Arial Unicode MS"/>
              <w:sz w:val="20"/>
              <w:szCs w:val="20"/>
            </w:rPr>
            <w:t>one</w:t>
          </w:r>
          <w:r w:rsidR="4E165E54" w:rsidRPr="009D572A">
            <w:rPr>
              <w:rFonts w:ascii="Verdana" w:eastAsia="Arial Unicode MS" w:hAnsi="Verdana" w:cs="Arial Unicode MS"/>
              <w:sz w:val="20"/>
              <w:szCs w:val="20"/>
            </w:rPr>
            <w:t xml:space="preserve"> per student)</w:t>
          </w:r>
        </w:sdtContent>
      </w:sdt>
    </w:p>
    <w:p w14:paraId="00000044" w14:textId="1AC6980B" w:rsidR="00D91E17" w:rsidRPr="00CE5049" w:rsidRDefault="00A4201D" w:rsidP="009D572A">
      <w:pPr>
        <w:pStyle w:val="heading31"/>
        <w:ind w:left="720"/>
        <w:rPr>
          <w:rFonts w:ascii="Verdana" w:eastAsia="Verdana" w:hAnsi="Verdana" w:cs="Verdana"/>
          <w:color w:val="407EC9"/>
          <w:sz w:val="20"/>
          <w:szCs w:val="20"/>
        </w:rPr>
      </w:pPr>
      <w:bookmarkStart w:id="2" w:name="_heading=h.x0l9jdlk94ei" w:colFirst="0" w:colLast="0"/>
      <w:bookmarkEnd w:id="2"/>
      <w:r w:rsidRPr="00CE5049">
        <w:rPr>
          <w:rFonts w:ascii="Verdana" w:eastAsia="Verdana" w:hAnsi="Verdana" w:cs="Verdana"/>
          <w:color w:val="407EC9"/>
          <w:sz w:val="20"/>
          <w:szCs w:val="20"/>
        </w:rPr>
        <w:t>Guided Practice: Identity Mapping Materials</w:t>
      </w:r>
    </w:p>
    <w:p w14:paraId="00000045" w14:textId="77777777" w:rsidR="00D91E17" w:rsidRPr="00CE5049" w:rsidRDefault="00000000">
      <w:pPr>
        <w:pStyle w:val="Normal1"/>
        <w:keepNext/>
        <w:keepLines/>
        <w:spacing w:before="280" w:line="240" w:lineRule="auto"/>
        <w:ind w:left="1080"/>
        <w:rPr>
          <w:rFonts w:ascii="Verdana" w:eastAsia="Verdana" w:hAnsi="Verdana" w:cs="Verdana"/>
          <w:sz w:val="20"/>
          <w:szCs w:val="20"/>
        </w:rPr>
      </w:pPr>
      <w:sdt>
        <w:sdtPr>
          <w:rPr>
            <w:rFonts w:ascii="Verdana" w:hAnsi="Verdana"/>
          </w:rPr>
          <w:tag w:val="goog_rdk_1"/>
          <w:id w:val="1174300124"/>
        </w:sdtPr>
        <w:sdtContent>
          <w:r w:rsidR="00A4201D" w:rsidRPr="009D572A">
            <w:rPr>
              <w:rFonts w:ascii="Verdana" w:eastAsia="Arial Unicode MS" w:hAnsi="Verdana" w:cs="Arial Unicode MS"/>
              <w:sz w:val="20"/>
              <w:szCs w:val="20"/>
            </w:rPr>
            <w:t>●</w:t>
          </w:r>
          <w:r w:rsidR="00A4201D" w:rsidRPr="009D572A">
            <w:rPr>
              <w:rFonts w:ascii="Verdana" w:eastAsia="Arial Unicode MS" w:hAnsi="Verdana" w:cs="Arial Unicode MS"/>
              <w:sz w:val="20"/>
              <w:szCs w:val="20"/>
            </w:rPr>
            <w:tab/>
            <w:t>Identity Map: My Place in the World note-catcher (one per student)</w:t>
          </w:r>
        </w:sdtContent>
      </w:sdt>
    </w:p>
    <w:p w14:paraId="00000046" w14:textId="77777777" w:rsidR="00D91E17" w:rsidRPr="00CE5049" w:rsidRDefault="00A4201D">
      <w:pPr>
        <w:pStyle w:val="Normal1"/>
        <w:keepNext/>
        <w:keepLines/>
        <w:spacing w:before="280" w:line="240" w:lineRule="auto"/>
        <w:ind w:left="1080"/>
        <w:rPr>
          <w:rFonts w:ascii="Verdana" w:eastAsia="Verdana" w:hAnsi="Verdana" w:cs="Verdana"/>
          <w:sz w:val="20"/>
          <w:szCs w:val="20"/>
        </w:rPr>
      </w:pPr>
      <w:r w:rsidRPr="00CE5049">
        <w:rPr>
          <w:rFonts w:ascii="Verdana" w:eastAsia="Verdana" w:hAnsi="Verdana" w:cs="Verdana"/>
          <w:sz w:val="20"/>
          <w:szCs w:val="20"/>
        </w:rPr>
        <w:t>Identity Map: My Place in the World Teacher Instruction Sheet (one for teacher reference)</w:t>
      </w:r>
    </w:p>
    <w:p w14:paraId="00000047" w14:textId="3FF4F27C" w:rsidR="00D91E17" w:rsidRPr="00CE5049" w:rsidRDefault="00A4201D" w:rsidP="009D572A">
      <w:pPr>
        <w:pStyle w:val="heading31"/>
        <w:ind w:left="720"/>
        <w:rPr>
          <w:rFonts w:ascii="Verdana" w:eastAsia="Verdana" w:hAnsi="Verdana" w:cs="Verdana"/>
          <w:color w:val="407EC9"/>
          <w:sz w:val="20"/>
          <w:szCs w:val="20"/>
        </w:rPr>
      </w:pPr>
      <w:bookmarkStart w:id="3" w:name="_heading=h.uy4bvao9yqit" w:colFirst="0" w:colLast="0"/>
      <w:bookmarkEnd w:id="3"/>
      <w:r w:rsidRPr="00CE5049">
        <w:rPr>
          <w:rFonts w:ascii="Verdana" w:eastAsia="Verdana" w:hAnsi="Verdana" w:cs="Verdana"/>
          <w:color w:val="407EC9"/>
          <w:sz w:val="20"/>
          <w:szCs w:val="20"/>
        </w:rPr>
        <w:t>Debrief: Share Synergy Materials</w:t>
      </w:r>
    </w:p>
    <w:p w14:paraId="00000048" w14:textId="3307584A" w:rsidR="00D91E17" w:rsidRPr="00CE5049" w:rsidRDefault="00000000">
      <w:pPr>
        <w:pStyle w:val="Normal1"/>
        <w:keepNext/>
        <w:keepLines/>
        <w:spacing w:before="280" w:line="240" w:lineRule="auto"/>
        <w:ind w:left="1080"/>
        <w:rPr>
          <w:rFonts w:ascii="Verdana" w:eastAsia="Verdana" w:hAnsi="Verdana" w:cs="Verdana"/>
          <w:sz w:val="20"/>
          <w:szCs w:val="20"/>
        </w:rPr>
      </w:pPr>
      <w:sdt>
        <w:sdtPr>
          <w:rPr>
            <w:rFonts w:ascii="Verdana" w:hAnsi="Verdana"/>
          </w:rPr>
          <w:tag w:val="goog_rdk_2"/>
          <w:id w:val="657836936"/>
        </w:sdtPr>
        <w:sdtContent>
          <w:r w:rsidR="00A4201D" w:rsidRPr="009D572A">
            <w:rPr>
              <w:rFonts w:ascii="Verdana" w:eastAsia="Arial Unicode MS" w:hAnsi="Verdana" w:cs="Arial Unicode MS"/>
              <w:sz w:val="20"/>
              <w:szCs w:val="20"/>
            </w:rPr>
            <w:t>●</w:t>
          </w:r>
          <w:r w:rsidR="00A4201D" w:rsidRPr="009D572A">
            <w:rPr>
              <w:rFonts w:ascii="Verdana" w:eastAsia="Arial Unicode MS" w:hAnsi="Verdana" w:cs="Arial Unicode MS"/>
              <w:sz w:val="20"/>
              <w:szCs w:val="20"/>
            </w:rPr>
            <w:tab/>
            <w:t xml:space="preserve">Share Synergy </w:t>
          </w:r>
          <w:r w:rsidR="00953F55" w:rsidRPr="009D572A">
            <w:rPr>
              <w:rFonts w:ascii="Verdana" w:eastAsia="Arial Unicode MS" w:hAnsi="Verdana" w:cs="Arial Unicode MS"/>
              <w:sz w:val="20"/>
              <w:szCs w:val="20"/>
            </w:rPr>
            <w:t>p</w:t>
          </w:r>
          <w:r w:rsidR="00A4201D" w:rsidRPr="009D572A">
            <w:rPr>
              <w:rFonts w:ascii="Verdana" w:eastAsia="Arial Unicode MS" w:hAnsi="Verdana" w:cs="Arial Unicode MS"/>
              <w:sz w:val="20"/>
              <w:szCs w:val="20"/>
            </w:rPr>
            <w:t>rotocol (Teacher Instruction Sheet and Anchor Chart, as needed for display)</w:t>
          </w:r>
        </w:sdtContent>
      </w:sdt>
    </w:p>
    <w:p w14:paraId="00000049" w14:textId="5EF07A12" w:rsidR="00D91E17" w:rsidRPr="00CE5049" w:rsidRDefault="00A4201D" w:rsidP="009D572A">
      <w:pPr>
        <w:pStyle w:val="heading31"/>
        <w:ind w:left="720"/>
        <w:rPr>
          <w:rFonts w:ascii="Verdana" w:eastAsia="Verdana" w:hAnsi="Verdana" w:cs="Verdana"/>
          <w:color w:val="407EC9"/>
          <w:sz w:val="20"/>
          <w:szCs w:val="20"/>
        </w:rPr>
      </w:pPr>
      <w:bookmarkStart w:id="4" w:name="_heading=h.4jx92no3xhc" w:colFirst="0" w:colLast="0"/>
      <w:bookmarkEnd w:id="4"/>
      <w:r w:rsidRPr="00CE5049">
        <w:rPr>
          <w:rFonts w:ascii="Verdana" w:eastAsia="Verdana" w:hAnsi="Verdana" w:cs="Verdana"/>
          <w:color w:val="407EC9"/>
          <w:sz w:val="20"/>
          <w:szCs w:val="20"/>
        </w:rPr>
        <w:t>Reflection: Our Place in the World Values Anchor Chart Materials</w:t>
      </w:r>
    </w:p>
    <w:p w14:paraId="0000004A" w14:textId="77777777" w:rsidR="00D91E17" w:rsidRDefault="00000000">
      <w:pPr>
        <w:pStyle w:val="Normal1"/>
        <w:keepNext/>
        <w:keepLines/>
        <w:spacing w:before="280" w:line="240" w:lineRule="auto"/>
        <w:ind w:left="1080"/>
        <w:rPr>
          <w:rFonts w:ascii="Verdana" w:eastAsia="Verdana" w:hAnsi="Verdana" w:cs="Verdana"/>
          <w:sz w:val="20"/>
          <w:szCs w:val="20"/>
        </w:rPr>
      </w:pPr>
      <w:sdt>
        <w:sdtPr>
          <w:rPr>
            <w:rFonts w:ascii="Verdana" w:hAnsi="Verdana"/>
          </w:rPr>
          <w:tag w:val="goog_rdk_3"/>
          <w:id w:val="621994854"/>
        </w:sdtPr>
        <w:sdtContent>
          <w:r w:rsidR="00A4201D" w:rsidRPr="009D572A">
            <w:rPr>
              <w:rFonts w:ascii="Verdana" w:eastAsia="Arial Unicode MS" w:hAnsi="Verdana" w:cs="Arial Unicode MS"/>
              <w:sz w:val="20"/>
              <w:szCs w:val="20"/>
            </w:rPr>
            <w:t>●</w:t>
          </w:r>
          <w:r w:rsidR="00A4201D" w:rsidRPr="009D572A">
            <w:rPr>
              <w:rFonts w:ascii="Verdana" w:eastAsia="Arial Unicode MS" w:hAnsi="Verdana" w:cs="Arial Unicode MS"/>
              <w:sz w:val="20"/>
              <w:szCs w:val="20"/>
            </w:rPr>
            <w:tab/>
            <w:t>Our Place in the World Anchor Chart template (Teacher Instruction Sheet and Anchor Chart for reference and editing)</w:t>
          </w:r>
        </w:sdtContent>
      </w:sdt>
    </w:p>
    <w:p w14:paraId="0000004B" w14:textId="77777777"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Facilitation Notes</w:t>
      </w:r>
    </w:p>
    <w:p w14:paraId="0000004C" w14:textId="77777777" w:rsidR="00D91E17" w:rsidRDefault="00A4201D" w:rsidP="00CE5049">
      <w:pPr>
        <w:pStyle w:val="heading31"/>
        <w:ind w:left="720"/>
        <w:rPr>
          <w:rFonts w:ascii="Verdana" w:eastAsia="Verdana" w:hAnsi="Verdana" w:cs="Verdana"/>
          <w:color w:val="407EC9"/>
          <w:sz w:val="20"/>
          <w:szCs w:val="20"/>
        </w:rPr>
      </w:pPr>
      <w:r>
        <w:rPr>
          <w:rFonts w:ascii="Verdana" w:eastAsia="Verdana" w:hAnsi="Verdana" w:cs="Verdana"/>
          <w:color w:val="407EC9"/>
          <w:sz w:val="20"/>
          <w:szCs w:val="20"/>
        </w:rPr>
        <w:t>Student Grouping Instructions</w:t>
      </w:r>
    </w:p>
    <w:p w14:paraId="0000004D" w14:textId="5D9E1FB6" w:rsidR="00D91E17" w:rsidRDefault="00A4201D">
      <w:pPr>
        <w:pStyle w:val="Normal1"/>
        <w:keepNext/>
        <w:keepLines/>
        <w:spacing w:before="280" w:line="240" w:lineRule="auto"/>
        <w:ind w:left="720"/>
        <w:rPr>
          <w:rFonts w:ascii="Verdana" w:eastAsia="Verdana" w:hAnsi="Verdana" w:cs="Verdana"/>
          <w:sz w:val="20"/>
          <w:szCs w:val="20"/>
        </w:rPr>
      </w:pPr>
      <w:r>
        <w:rPr>
          <w:rFonts w:ascii="Verdana" w:eastAsia="Verdana" w:hAnsi="Verdana" w:cs="Verdana"/>
          <w:sz w:val="20"/>
          <w:szCs w:val="20"/>
        </w:rPr>
        <w:t>YPs engage in guided practice with independent reflection, whole</w:t>
      </w:r>
      <w:r w:rsidR="00F67182">
        <w:rPr>
          <w:rFonts w:ascii="Verdana" w:eastAsia="Verdana" w:hAnsi="Verdana" w:cs="Verdana"/>
          <w:sz w:val="20"/>
          <w:szCs w:val="20"/>
        </w:rPr>
        <w:t>-</w:t>
      </w:r>
      <w:r>
        <w:rPr>
          <w:rFonts w:ascii="Verdana" w:eastAsia="Verdana" w:hAnsi="Verdana" w:cs="Verdana"/>
          <w:sz w:val="20"/>
          <w:szCs w:val="20"/>
        </w:rPr>
        <w:t xml:space="preserve">group learning tasks, </w:t>
      </w:r>
      <w:r w:rsidR="000F71EF">
        <w:rPr>
          <w:rFonts w:ascii="Verdana" w:eastAsia="Verdana" w:hAnsi="Verdana" w:cs="Verdana"/>
          <w:sz w:val="20"/>
          <w:szCs w:val="20"/>
        </w:rPr>
        <w:t>and</w:t>
      </w:r>
      <w:r>
        <w:rPr>
          <w:rFonts w:ascii="Verdana" w:eastAsia="Verdana" w:hAnsi="Verdana" w:cs="Verdana"/>
          <w:sz w:val="20"/>
          <w:szCs w:val="20"/>
        </w:rPr>
        <w:t xml:space="preserve"> partnered interviews.</w:t>
      </w:r>
    </w:p>
    <w:p w14:paraId="0000004E" w14:textId="77777777" w:rsidR="00D91E17" w:rsidRDefault="00A4201D">
      <w:pPr>
        <w:pStyle w:val="Normal1"/>
        <w:spacing w:before="0" w:after="0" w:line="240" w:lineRule="auto"/>
        <w:ind w:left="720"/>
        <w:rPr>
          <w:rFonts w:ascii="Verdana" w:eastAsia="Verdana" w:hAnsi="Verdana" w:cs="Verdana"/>
          <w:sz w:val="20"/>
          <w:szCs w:val="20"/>
        </w:rPr>
      </w:pPr>
      <w:r>
        <w:rPr>
          <w:rFonts w:ascii="Verdana" w:eastAsia="Verdana" w:hAnsi="Verdana" w:cs="Verdana"/>
          <w:sz w:val="20"/>
          <w:szCs w:val="20"/>
        </w:rPr>
        <w:t>YPs may require interventions or differentiations based on individual needs.</w:t>
      </w:r>
    </w:p>
    <w:p w14:paraId="0000004F" w14:textId="4E7ECA9F" w:rsidR="00D91E17" w:rsidRDefault="00A4201D">
      <w:pPr>
        <w:pStyle w:val="Normal1"/>
        <w:numPr>
          <w:ilvl w:val="0"/>
          <w:numId w:val="17"/>
        </w:numPr>
        <w:spacing w:before="0" w:after="0" w:line="240" w:lineRule="auto"/>
        <w:rPr>
          <w:rFonts w:ascii="Verdana" w:eastAsia="Verdana" w:hAnsi="Verdana" w:cs="Verdana"/>
          <w:sz w:val="20"/>
          <w:szCs w:val="20"/>
        </w:rPr>
      </w:pPr>
      <w:r>
        <w:rPr>
          <w:rFonts w:ascii="Verdana" w:eastAsia="Verdana" w:hAnsi="Verdana" w:cs="Verdana"/>
          <w:sz w:val="20"/>
          <w:szCs w:val="20"/>
        </w:rPr>
        <w:lastRenderedPageBreak/>
        <w:t xml:space="preserve">Pair YPs living with executive dysfunction with another student to practice Body-Doubling during the </w:t>
      </w:r>
      <w:r w:rsidR="00E854FF">
        <w:rPr>
          <w:rFonts w:ascii="Verdana" w:eastAsia="Verdana" w:hAnsi="Verdana" w:cs="Verdana"/>
          <w:sz w:val="20"/>
          <w:szCs w:val="20"/>
        </w:rPr>
        <w:t>t</w:t>
      </w:r>
      <w:r>
        <w:rPr>
          <w:rFonts w:ascii="Verdana" w:eastAsia="Verdana" w:hAnsi="Verdana" w:cs="Verdana"/>
          <w:sz w:val="20"/>
          <w:szCs w:val="20"/>
        </w:rPr>
        <w:t xml:space="preserve">eacher-facilitated </w:t>
      </w:r>
      <w:r w:rsidR="00CE5049">
        <w:rPr>
          <w:rFonts w:ascii="Verdana" w:eastAsia="Verdana" w:hAnsi="Verdana" w:cs="Verdana"/>
          <w:sz w:val="20"/>
          <w:szCs w:val="20"/>
        </w:rPr>
        <w:t>s</w:t>
      </w:r>
      <w:r>
        <w:rPr>
          <w:rFonts w:ascii="Verdana" w:eastAsia="Verdana" w:hAnsi="Verdana" w:cs="Verdana"/>
          <w:sz w:val="20"/>
          <w:szCs w:val="20"/>
        </w:rPr>
        <w:t>torybooking task.</w:t>
      </w:r>
    </w:p>
    <w:p w14:paraId="00000050" w14:textId="71300FE6" w:rsidR="00D91E17" w:rsidRDefault="00A4201D">
      <w:pPr>
        <w:pStyle w:val="Normal1"/>
        <w:numPr>
          <w:ilvl w:val="0"/>
          <w:numId w:val="17"/>
        </w:numPr>
        <w:spacing w:before="0" w:after="0" w:line="240" w:lineRule="auto"/>
        <w:rPr>
          <w:rFonts w:ascii="Verdana" w:eastAsia="Verdana" w:hAnsi="Verdana" w:cs="Verdana"/>
          <w:sz w:val="20"/>
          <w:szCs w:val="20"/>
        </w:rPr>
      </w:pPr>
      <w:r>
        <w:rPr>
          <w:rFonts w:ascii="Verdana" w:eastAsia="Verdana" w:hAnsi="Verdana" w:cs="Verdana"/>
          <w:sz w:val="20"/>
          <w:szCs w:val="20"/>
        </w:rPr>
        <w:t>For YPs striving to develop fine motor skills and/or writing skills, or for YPs with sensory sensitivities</w:t>
      </w:r>
      <w:r w:rsidR="00024BED">
        <w:rPr>
          <w:rFonts w:ascii="Verdana" w:eastAsia="Verdana" w:hAnsi="Verdana" w:cs="Verdana"/>
          <w:sz w:val="20"/>
          <w:szCs w:val="20"/>
        </w:rPr>
        <w:t>,</w:t>
      </w:r>
    </w:p>
    <w:p w14:paraId="00000051" w14:textId="5BDED819" w:rsidR="00D91E17" w:rsidRDefault="00A4201D">
      <w:pPr>
        <w:pStyle w:val="Normal1"/>
        <w:numPr>
          <w:ilvl w:val="1"/>
          <w:numId w:val="17"/>
        </w:numPr>
        <w:spacing w:before="0" w:after="0" w:line="240" w:lineRule="auto"/>
        <w:rPr>
          <w:rFonts w:ascii="Verdana" w:eastAsia="Verdana" w:hAnsi="Verdana" w:cs="Verdana"/>
          <w:sz w:val="20"/>
          <w:szCs w:val="20"/>
        </w:rPr>
      </w:pPr>
      <w:r>
        <w:rPr>
          <w:rFonts w:ascii="Verdana" w:eastAsia="Verdana" w:hAnsi="Verdana" w:cs="Verdana"/>
          <w:sz w:val="20"/>
          <w:szCs w:val="20"/>
        </w:rPr>
        <w:t>Consider enlisting the help of a classroom aide in supporting these students with transitions between tasks</w:t>
      </w:r>
      <w:r w:rsidR="00BC0668">
        <w:rPr>
          <w:rFonts w:ascii="Verdana" w:eastAsia="Verdana" w:hAnsi="Verdana" w:cs="Verdana"/>
          <w:sz w:val="20"/>
          <w:szCs w:val="20"/>
        </w:rPr>
        <w:t>, and</w:t>
      </w:r>
    </w:p>
    <w:p w14:paraId="00000052" w14:textId="77777777" w:rsidR="00D91E17" w:rsidRDefault="00A4201D">
      <w:pPr>
        <w:pStyle w:val="Normal1"/>
        <w:numPr>
          <w:ilvl w:val="1"/>
          <w:numId w:val="17"/>
        </w:numPr>
        <w:spacing w:before="0" w:after="0" w:line="240" w:lineRule="auto"/>
        <w:rPr>
          <w:rFonts w:ascii="Verdana" w:eastAsia="Verdana" w:hAnsi="Verdana" w:cs="Verdana"/>
          <w:sz w:val="20"/>
          <w:szCs w:val="20"/>
        </w:rPr>
      </w:pPr>
      <w:r>
        <w:rPr>
          <w:rFonts w:ascii="Verdana" w:eastAsia="Verdana" w:hAnsi="Verdana" w:cs="Verdana"/>
          <w:sz w:val="20"/>
          <w:szCs w:val="20"/>
        </w:rPr>
        <w:t>Consider creating heterogeneous small groups of YPs in which those with more mastery of these skills can offer peer guidance to those striving to develop mastery.</w:t>
      </w:r>
    </w:p>
    <w:p w14:paraId="00000053" w14:textId="0F152681" w:rsidR="00D91E17" w:rsidRDefault="00A4201D">
      <w:pPr>
        <w:pStyle w:val="Normal1"/>
        <w:numPr>
          <w:ilvl w:val="0"/>
          <w:numId w:val="17"/>
        </w:numPr>
        <w:spacing w:before="0" w:after="0" w:line="240" w:lineRule="auto"/>
        <w:rPr>
          <w:rFonts w:ascii="Verdana" w:eastAsia="Verdana" w:hAnsi="Verdana" w:cs="Verdana"/>
          <w:sz w:val="20"/>
          <w:szCs w:val="20"/>
        </w:rPr>
      </w:pPr>
      <w:r>
        <w:rPr>
          <w:rFonts w:ascii="Verdana" w:eastAsia="Verdana" w:hAnsi="Verdana" w:cs="Verdana"/>
          <w:sz w:val="20"/>
          <w:szCs w:val="20"/>
        </w:rPr>
        <w:t>For YPs who are English Language Learners</w:t>
      </w:r>
      <w:r w:rsidR="00253C92">
        <w:rPr>
          <w:rFonts w:ascii="Verdana" w:eastAsia="Verdana" w:hAnsi="Verdana" w:cs="Verdana"/>
          <w:sz w:val="20"/>
          <w:szCs w:val="20"/>
        </w:rPr>
        <w:t>,</w:t>
      </w:r>
    </w:p>
    <w:p w14:paraId="00000054" w14:textId="3972DA29" w:rsidR="00D91E17" w:rsidRDefault="00A4201D">
      <w:pPr>
        <w:pStyle w:val="Normal1"/>
        <w:numPr>
          <w:ilvl w:val="1"/>
          <w:numId w:val="17"/>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Pair them with a peer who speaks the same home language to act as peer support </w:t>
      </w:r>
      <w:r w:rsidR="00512856">
        <w:rPr>
          <w:rFonts w:ascii="Verdana" w:eastAsia="Verdana" w:hAnsi="Verdana" w:cs="Verdana"/>
          <w:sz w:val="20"/>
          <w:szCs w:val="20"/>
        </w:rPr>
        <w:t xml:space="preserve">for </w:t>
      </w:r>
      <w:r>
        <w:rPr>
          <w:rFonts w:ascii="Verdana" w:eastAsia="Verdana" w:hAnsi="Verdana" w:cs="Verdana"/>
          <w:sz w:val="20"/>
          <w:szCs w:val="20"/>
        </w:rPr>
        <w:t xml:space="preserve">understanding the demands of the learning tasks. </w:t>
      </w:r>
    </w:p>
    <w:p w14:paraId="00000055" w14:textId="4F2D2A9B" w:rsidR="00D91E17" w:rsidRDefault="00A4201D">
      <w:pPr>
        <w:pStyle w:val="Normal1"/>
        <w:numPr>
          <w:ilvl w:val="0"/>
          <w:numId w:val="17"/>
        </w:numPr>
        <w:spacing w:before="0" w:after="0" w:line="240" w:lineRule="auto"/>
        <w:rPr>
          <w:rFonts w:ascii="Verdana" w:eastAsia="Verdana" w:hAnsi="Verdana" w:cs="Verdana"/>
          <w:sz w:val="20"/>
          <w:szCs w:val="20"/>
        </w:rPr>
      </w:pPr>
      <w:r>
        <w:rPr>
          <w:rFonts w:ascii="Verdana" w:eastAsia="Verdana" w:hAnsi="Verdana" w:cs="Verdana"/>
          <w:sz w:val="20"/>
          <w:szCs w:val="20"/>
        </w:rPr>
        <w:t>Use the phrase “In my culture</w:t>
      </w:r>
      <w:r w:rsidR="00D279F7">
        <w:rPr>
          <w:rFonts w:ascii="Verdana" w:eastAsia="Verdana" w:hAnsi="Verdana" w:cs="Verdana"/>
          <w:sz w:val="20"/>
          <w:szCs w:val="20"/>
        </w:rPr>
        <w:t xml:space="preserve"> </w:t>
      </w:r>
      <w:r>
        <w:rPr>
          <w:rFonts w:ascii="Verdana" w:eastAsia="Verdana" w:hAnsi="Verdana" w:cs="Verdana"/>
          <w:sz w:val="20"/>
          <w:szCs w:val="20"/>
        </w:rPr>
        <w:t>…,” or “In my community of</w:t>
      </w:r>
      <w:r w:rsidR="00D279F7">
        <w:rPr>
          <w:rFonts w:ascii="Verdana" w:eastAsia="Verdana" w:hAnsi="Verdana" w:cs="Verdana"/>
          <w:sz w:val="20"/>
          <w:szCs w:val="20"/>
        </w:rPr>
        <w:t xml:space="preserve"> </w:t>
      </w:r>
      <w:r>
        <w:rPr>
          <w:rFonts w:ascii="Verdana" w:eastAsia="Verdana" w:hAnsi="Verdana" w:cs="Verdana"/>
          <w:sz w:val="20"/>
          <w:szCs w:val="20"/>
        </w:rPr>
        <w:t>…,” as a way to present personal examples when modeling “thinking alouds” for YPs as an affirming, asset-based way to invite YPs to share their culture and respect the culture</w:t>
      </w:r>
      <w:r w:rsidR="00CE5049">
        <w:rPr>
          <w:rFonts w:ascii="Verdana" w:eastAsia="Verdana" w:hAnsi="Verdana" w:cs="Verdana"/>
          <w:sz w:val="20"/>
          <w:szCs w:val="20"/>
        </w:rPr>
        <w:t>s</w:t>
      </w:r>
      <w:r>
        <w:rPr>
          <w:rFonts w:ascii="Verdana" w:eastAsia="Verdana" w:hAnsi="Verdana" w:cs="Verdana"/>
          <w:sz w:val="20"/>
          <w:szCs w:val="20"/>
        </w:rPr>
        <w:t xml:space="preserve"> of others in the classroom.</w:t>
      </w:r>
    </w:p>
    <w:p w14:paraId="00000056" w14:textId="77777777" w:rsidR="00D91E17" w:rsidRDefault="00A4201D">
      <w:pPr>
        <w:pStyle w:val="heading31"/>
        <w:ind w:left="720"/>
        <w:rPr>
          <w:rFonts w:ascii="Verdana" w:eastAsia="Verdana" w:hAnsi="Verdana" w:cs="Verdana"/>
          <w:color w:val="407EC9"/>
          <w:sz w:val="20"/>
          <w:szCs w:val="20"/>
        </w:rPr>
      </w:pPr>
      <w:r>
        <w:rPr>
          <w:rFonts w:ascii="Verdana" w:eastAsia="Verdana" w:hAnsi="Verdana" w:cs="Verdana"/>
          <w:color w:val="407EC9"/>
          <w:sz w:val="20"/>
          <w:szCs w:val="20"/>
        </w:rPr>
        <w:lastRenderedPageBreak/>
        <w:t>Ask Students</w:t>
      </w:r>
    </w:p>
    <w:p w14:paraId="00000057" w14:textId="367A1F06" w:rsidR="00D91E17" w:rsidRDefault="00A4201D">
      <w:pPr>
        <w:pStyle w:val="Normal1"/>
        <w:keepNext/>
        <w:keepLines/>
        <w:pBdr>
          <w:top w:val="nil"/>
          <w:left w:val="nil"/>
          <w:bottom w:val="nil"/>
          <w:right w:val="nil"/>
          <w:between w:val="nil"/>
        </w:pBdr>
        <w:spacing w:before="280" w:line="240" w:lineRule="auto"/>
        <w:ind w:left="720"/>
        <w:rPr>
          <w:rFonts w:ascii="Verdana" w:eastAsia="Verdana" w:hAnsi="Verdana" w:cs="Verdana"/>
          <w:color w:val="000000"/>
          <w:sz w:val="20"/>
          <w:szCs w:val="20"/>
        </w:rPr>
      </w:pPr>
      <w:r>
        <w:rPr>
          <w:rFonts w:ascii="Verdana" w:eastAsia="Verdana" w:hAnsi="Verdana" w:cs="Verdana"/>
          <w:sz w:val="20"/>
          <w:szCs w:val="20"/>
        </w:rPr>
        <w:t>Students are prompted to engage in whole-group brainstorming to unpack the learning targets, individual response</w:t>
      </w:r>
      <w:r w:rsidR="00CE5049">
        <w:rPr>
          <w:rFonts w:ascii="Verdana" w:eastAsia="Verdana" w:hAnsi="Verdana" w:cs="Verdana"/>
          <w:sz w:val="20"/>
          <w:szCs w:val="20"/>
        </w:rPr>
        <w:t>s</w:t>
      </w:r>
      <w:r>
        <w:rPr>
          <w:rFonts w:ascii="Verdana" w:eastAsia="Verdana" w:hAnsi="Verdana" w:cs="Verdana"/>
          <w:sz w:val="20"/>
          <w:szCs w:val="20"/>
        </w:rPr>
        <w:t xml:space="preserve"> for their guided practice, and partnered collaborative discussion in which they present their work to an audience.</w:t>
      </w:r>
    </w:p>
    <w:p w14:paraId="00000058" w14:textId="77777777" w:rsidR="00D91E17" w:rsidRDefault="00A4201D">
      <w:pPr>
        <w:pStyle w:val="heading31"/>
        <w:ind w:left="720"/>
        <w:rPr>
          <w:rFonts w:ascii="Verdana" w:eastAsia="Verdana" w:hAnsi="Verdana" w:cs="Verdana"/>
          <w:color w:val="407EC9"/>
          <w:sz w:val="20"/>
          <w:szCs w:val="20"/>
        </w:rPr>
      </w:pPr>
      <w:r>
        <w:rPr>
          <w:rFonts w:ascii="Verdana" w:eastAsia="Verdana" w:hAnsi="Verdana" w:cs="Verdana"/>
          <w:color w:val="407EC9"/>
          <w:sz w:val="20"/>
          <w:szCs w:val="20"/>
        </w:rPr>
        <w:t>Instructional Protocols</w:t>
      </w:r>
    </w:p>
    <w:p w14:paraId="00000059" w14:textId="12C85DA5" w:rsidR="00D91E17" w:rsidRDefault="00A4201D">
      <w:pPr>
        <w:pStyle w:val="Normal1"/>
        <w:keepNext/>
        <w:keepLines/>
        <w:spacing w:before="280" w:line="240" w:lineRule="auto"/>
        <w:ind w:left="720"/>
        <w:rPr>
          <w:rFonts w:ascii="Verdana" w:eastAsia="Verdana" w:hAnsi="Verdana" w:cs="Verdana"/>
          <w:sz w:val="20"/>
          <w:szCs w:val="20"/>
        </w:rPr>
      </w:pPr>
      <w:r>
        <w:rPr>
          <w:rFonts w:ascii="Verdana" w:eastAsia="Verdana" w:hAnsi="Verdana" w:cs="Verdana"/>
          <w:sz w:val="20"/>
          <w:szCs w:val="20"/>
        </w:rPr>
        <w:t>YPs are asked to engage in whole</w:t>
      </w:r>
      <w:r w:rsidR="003C29C9">
        <w:rPr>
          <w:rFonts w:ascii="Verdana" w:eastAsia="Verdana" w:hAnsi="Verdana" w:cs="Verdana"/>
          <w:sz w:val="20"/>
          <w:szCs w:val="20"/>
        </w:rPr>
        <w:t>-</w:t>
      </w:r>
      <w:r>
        <w:rPr>
          <w:rFonts w:ascii="Verdana" w:eastAsia="Verdana" w:hAnsi="Verdana" w:cs="Verdana"/>
          <w:sz w:val="20"/>
          <w:szCs w:val="20"/>
        </w:rPr>
        <w:t>class collaborative discussion and teacher-facilitated, independent work time in this lesson. To build on student</w:t>
      </w:r>
      <w:r w:rsidR="00CE5049">
        <w:rPr>
          <w:rFonts w:ascii="Verdana" w:eastAsia="Verdana" w:hAnsi="Verdana" w:cs="Verdana"/>
          <w:sz w:val="20"/>
          <w:szCs w:val="20"/>
        </w:rPr>
        <w:t>s’</w:t>
      </w:r>
      <w:r>
        <w:rPr>
          <w:rFonts w:ascii="Verdana" w:eastAsia="Verdana" w:hAnsi="Verdana" w:cs="Verdana"/>
          <w:sz w:val="20"/>
          <w:szCs w:val="20"/>
        </w:rPr>
        <w:t xml:space="preserve"> prior knowledge, teachers are encouraged to implement any protocols to support these modalities of engagement that may already be practiced in their classroom culture. To try a new protocol or develop a unique set of procedures for the Possible Futures Curriculum experience, consider implementing these protocols:</w:t>
      </w:r>
    </w:p>
    <w:p w14:paraId="0000005A" w14:textId="2BBD348C" w:rsidR="00D91E17" w:rsidRDefault="00A4201D">
      <w:pPr>
        <w:pStyle w:val="Normal1"/>
        <w:keepNext/>
        <w:keepLines/>
        <w:numPr>
          <w:ilvl w:val="0"/>
          <w:numId w:val="18"/>
        </w:numPr>
        <w:spacing w:before="200" w:line="240" w:lineRule="auto"/>
        <w:rPr>
          <w:rFonts w:ascii="Verdana" w:eastAsia="Verdana" w:hAnsi="Verdana" w:cs="Verdana"/>
          <w:sz w:val="20"/>
          <w:szCs w:val="20"/>
        </w:rPr>
      </w:pPr>
      <w:r>
        <w:rPr>
          <w:rFonts w:ascii="Verdana" w:eastAsia="Verdana" w:hAnsi="Verdana" w:cs="Verdana"/>
          <w:sz w:val="20"/>
          <w:szCs w:val="20"/>
        </w:rPr>
        <w:t xml:space="preserve">Classroom </w:t>
      </w:r>
      <w:r w:rsidR="0084749F">
        <w:rPr>
          <w:rFonts w:ascii="Verdana" w:eastAsia="Verdana" w:hAnsi="Verdana" w:cs="Verdana"/>
          <w:sz w:val="20"/>
          <w:szCs w:val="20"/>
        </w:rPr>
        <w:t>m</w:t>
      </w:r>
      <w:r>
        <w:rPr>
          <w:rFonts w:ascii="Verdana" w:eastAsia="Verdana" w:hAnsi="Verdana" w:cs="Verdana"/>
          <w:sz w:val="20"/>
          <w:szCs w:val="20"/>
        </w:rPr>
        <w:t>anagement</w:t>
      </w:r>
    </w:p>
    <w:p w14:paraId="0000005B" w14:textId="14959BC7" w:rsidR="00D91E17" w:rsidRDefault="00A4201D">
      <w:pPr>
        <w:pStyle w:val="Normal1"/>
        <w:keepNext/>
        <w:keepLines/>
        <w:numPr>
          <w:ilvl w:val="1"/>
          <w:numId w:val="18"/>
        </w:numPr>
        <w:spacing w:before="200" w:after="0" w:line="240" w:lineRule="auto"/>
        <w:rPr>
          <w:rFonts w:ascii="Verdana" w:eastAsia="Verdana" w:hAnsi="Verdana" w:cs="Verdana"/>
          <w:b/>
          <w:sz w:val="20"/>
          <w:szCs w:val="20"/>
        </w:rPr>
      </w:pPr>
      <w:r>
        <w:rPr>
          <w:rFonts w:ascii="Verdana" w:eastAsia="Verdana" w:hAnsi="Verdana" w:cs="Verdana"/>
          <w:b/>
          <w:sz w:val="20"/>
          <w:szCs w:val="20"/>
        </w:rPr>
        <w:t xml:space="preserve">Young Professionals Call and Response </w:t>
      </w:r>
      <w:r w:rsidR="00B221DC">
        <w:rPr>
          <w:rFonts w:ascii="Verdana" w:eastAsia="Verdana" w:hAnsi="Verdana" w:cs="Verdana"/>
          <w:b/>
          <w:sz w:val="20"/>
          <w:szCs w:val="20"/>
        </w:rPr>
        <w:t>p</w:t>
      </w:r>
      <w:r>
        <w:rPr>
          <w:rFonts w:ascii="Verdana" w:eastAsia="Verdana" w:hAnsi="Verdana" w:cs="Verdana"/>
          <w:b/>
          <w:sz w:val="20"/>
          <w:szCs w:val="20"/>
        </w:rPr>
        <w:t>rotocol</w:t>
      </w:r>
    </w:p>
    <w:p w14:paraId="0000005C" w14:textId="5BDDC0D4" w:rsidR="00D91E17" w:rsidRDefault="00A4201D">
      <w:pPr>
        <w:pStyle w:val="Normal1"/>
        <w:keepNext/>
        <w:keepLines/>
        <w:numPr>
          <w:ilvl w:val="0"/>
          <w:numId w:val="18"/>
        </w:numPr>
        <w:spacing w:before="200" w:after="0" w:line="240" w:lineRule="auto"/>
        <w:rPr>
          <w:rFonts w:ascii="Verdana" w:eastAsia="Verdana" w:hAnsi="Verdana" w:cs="Verdana"/>
          <w:sz w:val="20"/>
          <w:szCs w:val="20"/>
        </w:rPr>
      </w:pPr>
      <w:r>
        <w:rPr>
          <w:rFonts w:ascii="Verdana" w:eastAsia="Verdana" w:hAnsi="Verdana" w:cs="Verdana"/>
          <w:sz w:val="20"/>
          <w:szCs w:val="20"/>
        </w:rPr>
        <w:t>Whole</w:t>
      </w:r>
      <w:r w:rsidR="0084749F">
        <w:rPr>
          <w:rFonts w:ascii="Verdana" w:eastAsia="Verdana" w:hAnsi="Verdana" w:cs="Verdana"/>
          <w:sz w:val="20"/>
          <w:szCs w:val="20"/>
        </w:rPr>
        <w:t>-c</w:t>
      </w:r>
      <w:r>
        <w:rPr>
          <w:rFonts w:ascii="Verdana" w:eastAsia="Verdana" w:hAnsi="Verdana" w:cs="Verdana"/>
          <w:sz w:val="20"/>
          <w:szCs w:val="20"/>
        </w:rPr>
        <w:t xml:space="preserve">lass </w:t>
      </w:r>
      <w:r w:rsidR="0084749F">
        <w:rPr>
          <w:rFonts w:ascii="Verdana" w:eastAsia="Verdana" w:hAnsi="Verdana" w:cs="Verdana"/>
          <w:sz w:val="20"/>
          <w:szCs w:val="20"/>
        </w:rPr>
        <w:t>d</w:t>
      </w:r>
      <w:r>
        <w:rPr>
          <w:rFonts w:ascii="Verdana" w:eastAsia="Verdana" w:hAnsi="Verdana" w:cs="Verdana"/>
          <w:sz w:val="20"/>
          <w:szCs w:val="20"/>
        </w:rPr>
        <w:t>ebriefing</w:t>
      </w:r>
    </w:p>
    <w:p w14:paraId="0000005D" w14:textId="653B6166" w:rsidR="00D91E17" w:rsidRDefault="00A4201D">
      <w:pPr>
        <w:pStyle w:val="Normal1"/>
        <w:keepNext/>
        <w:keepLines/>
        <w:numPr>
          <w:ilvl w:val="1"/>
          <w:numId w:val="18"/>
        </w:numPr>
        <w:spacing w:before="200" w:after="0" w:line="240" w:lineRule="auto"/>
        <w:rPr>
          <w:rFonts w:ascii="Verdana" w:eastAsia="Verdana" w:hAnsi="Verdana" w:cs="Verdana"/>
          <w:b/>
          <w:sz w:val="20"/>
          <w:szCs w:val="20"/>
        </w:rPr>
      </w:pPr>
      <w:r>
        <w:rPr>
          <w:rFonts w:ascii="Verdana" w:eastAsia="Verdana" w:hAnsi="Verdana" w:cs="Verdana"/>
          <w:b/>
          <w:sz w:val="20"/>
          <w:szCs w:val="20"/>
        </w:rPr>
        <w:t xml:space="preserve">Blue Sky Think Tank </w:t>
      </w:r>
      <w:r w:rsidR="00B221DC">
        <w:rPr>
          <w:rFonts w:ascii="Verdana" w:eastAsia="Verdana" w:hAnsi="Verdana" w:cs="Verdana"/>
          <w:b/>
          <w:sz w:val="20"/>
          <w:szCs w:val="20"/>
        </w:rPr>
        <w:t>p</w:t>
      </w:r>
      <w:r>
        <w:rPr>
          <w:rFonts w:ascii="Verdana" w:eastAsia="Verdana" w:hAnsi="Verdana" w:cs="Verdana"/>
          <w:b/>
          <w:sz w:val="20"/>
          <w:szCs w:val="20"/>
        </w:rPr>
        <w:t>rotocol</w:t>
      </w:r>
    </w:p>
    <w:p w14:paraId="0000005E" w14:textId="5838C61B" w:rsidR="00D91E17" w:rsidRDefault="00A4201D">
      <w:pPr>
        <w:pStyle w:val="Normal1"/>
        <w:keepNext/>
        <w:keepLines/>
        <w:numPr>
          <w:ilvl w:val="0"/>
          <w:numId w:val="18"/>
        </w:numPr>
        <w:spacing w:before="200" w:after="0" w:line="240" w:lineRule="auto"/>
        <w:rPr>
          <w:rFonts w:ascii="Verdana" w:eastAsia="Verdana" w:hAnsi="Verdana" w:cs="Verdana"/>
          <w:sz w:val="20"/>
          <w:szCs w:val="20"/>
        </w:rPr>
      </w:pPr>
      <w:r>
        <w:rPr>
          <w:rFonts w:ascii="Verdana" w:eastAsia="Verdana" w:hAnsi="Verdana" w:cs="Verdana"/>
          <w:sz w:val="20"/>
          <w:szCs w:val="20"/>
        </w:rPr>
        <w:t xml:space="preserve">Partnered </w:t>
      </w:r>
      <w:r w:rsidR="0084749F">
        <w:rPr>
          <w:rFonts w:ascii="Verdana" w:eastAsia="Verdana" w:hAnsi="Verdana" w:cs="Verdana"/>
          <w:sz w:val="20"/>
          <w:szCs w:val="20"/>
        </w:rPr>
        <w:t>c</w:t>
      </w:r>
      <w:r>
        <w:rPr>
          <w:rFonts w:ascii="Verdana" w:eastAsia="Verdana" w:hAnsi="Verdana" w:cs="Verdana"/>
          <w:sz w:val="20"/>
          <w:szCs w:val="20"/>
        </w:rPr>
        <w:t xml:space="preserve">ollaborative </w:t>
      </w:r>
      <w:r w:rsidR="0084749F">
        <w:rPr>
          <w:rFonts w:ascii="Verdana" w:eastAsia="Verdana" w:hAnsi="Verdana" w:cs="Verdana"/>
          <w:sz w:val="20"/>
          <w:szCs w:val="20"/>
        </w:rPr>
        <w:t>d</w:t>
      </w:r>
      <w:r>
        <w:rPr>
          <w:rFonts w:ascii="Verdana" w:eastAsia="Verdana" w:hAnsi="Verdana" w:cs="Verdana"/>
          <w:sz w:val="20"/>
          <w:szCs w:val="20"/>
        </w:rPr>
        <w:t>iscussion</w:t>
      </w:r>
    </w:p>
    <w:p w14:paraId="0000005F" w14:textId="1514D4C6" w:rsidR="00D91E17" w:rsidRDefault="00A4201D">
      <w:pPr>
        <w:pStyle w:val="Normal1"/>
        <w:keepNext/>
        <w:keepLines/>
        <w:numPr>
          <w:ilvl w:val="1"/>
          <w:numId w:val="18"/>
        </w:numPr>
        <w:spacing w:before="200" w:after="0" w:line="240" w:lineRule="auto"/>
        <w:rPr>
          <w:rFonts w:ascii="Verdana" w:eastAsia="Verdana" w:hAnsi="Verdana" w:cs="Verdana"/>
          <w:b/>
          <w:sz w:val="20"/>
          <w:szCs w:val="20"/>
        </w:rPr>
      </w:pPr>
      <w:r>
        <w:rPr>
          <w:rFonts w:ascii="Verdana" w:eastAsia="Verdana" w:hAnsi="Verdana" w:cs="Verdana"/>
          <w:b/>
          <w:sz w:val="20"/>
          <w:szCs w:val="20"/>
        </w:rPr>
        <w:t xml:space="preserve">Share Synergy </w:t>
      </w:r>
      <w:r w:rsidR="00B221DC">
        <w:rPr>
          <w:rFonts w:ascii="Verdana" w:eastAsia="Verdana" w:hAnsi="Verdana" w:cs="Verdana"/>
          <w:b/>
          <w:sz w:val="20"/>
          <w:szCs w:val="20"/>
        </w:rPr>
        <w:t>p</w:t>
      </w:r>
      <w:r>
        <w:rPr>
          <w:rFonts w:ascii="Verdana" w:eastAsia="Verdana" w:hAnsi="Verdana" w:cs="Verdana"/>
          <w:b/>
          <w:sz w:val="20"/>
          <w:szCs w:val="20"/>
        </w:rPr>
        <w:t>rotocol</w:t>
      </w:r>
    </w:p>
    <w:p w14:paraId="00000060" w14:textId="606A7C91" w:rsidR="00D91E17" w:rsidRDefault="00A4201D">
      <w:pPr>
        <w:pStyle w:val="Normal1"/>
        <w:keepNext/>
        <w:keepLines/>
        <w:spacing w:before="280" w:line="240" w:lineRule="auto"/>
        <w:ind w:left="720"/>
        <w:rPr>
          <w:rFonts w:ascii="Verdana" w:eastAsia="Verdana" w:hAnsi="Verdana" w:cs="Verdana"/>
          <w:sz w:val="20"/>
          <w:szCs w:val="20"/>
        </w:rPr>
      </w:pPr>
      <w:r>
        <w:rPr>
          <w:rFonts w:ascii="Verdana" w:eastAsia="Verdana" w:hAnsi="Verdana" w:cs="Verdana"/>
          <w:sz w:val="20"/>
          <w:szCs w:val="20"/>
        </w:rPr>
        <w:t xml:space="preserve">The Young Professionals Call and Response </w:t>
      </w:r>
      <w:r w:rsidR="00B221DC">
        <w:rPr>
          <w:rFonts w:ascii="Verdana" w:eastAsia="Verdana" w:hAnsi="Verdana" w:cs="Verdana"/>
          <w:sz w:val="20"/>
          <w:szCs w:val="20"/>
        </w:rPr>
        <w:t>p</w:t>
      </w:r>
      <w:r>
        <w:rPr>
          <w:rFonts w:ascii="Verdana" w:eastAsia="Verdana" w:hAnsi="Verdana" w:cs="Verdana"/>
          <w:sz w:val="20"/>
          <w:szCs w:val="20"/>
        </w:rPr>
        <w:t xml:space="preserve">rotocol is a simple tool for regaining the attention of YPs when transitioning tasks or at times when YPs are so engrossed in their work that they may miss key information. Application of a protocol is indicated at lesson activity transitions, but teachers are encouraged to use the protocol as needed for classroom management. </w:t>
      </w:r>
    </w:p>
    <w:p w14:paraId="00000061" w14:textId="6BE3B96E" w:rsidR="00D91E17" w:rsidRDefault="00A4201D">
      <w:pPr>
        <w:pStyle w:val="Normal1"/>
        <w:keepNext/>
        <w:keepLines/>
        <w:spacing w:before="280" w:line="240" w:lineRule="auto"/>
        <w:ind w:left="720"/>
        <w:rPr>
          <w:rFonts w:ascii="Verdana" w:eastAsia="Verdana" w:hAnsi="Verdana" w:cs="Verdana"/>
          <w:sz w:val="20"/>
          <w:szCs w:val="20"/>
        </w:rPr>
      </w:pPr>
      <w:r>
        <w:rPr>
          <w:rFonts w:ascii="Verdana" w:eastAsia="Verdana" w:hAnsi="Verdana" w:cs="Verdana"/>
          <w:sz w:val="20"/>
          <w:szCs w:val="20"/>
        </w:rPr>
        <w:t xml:space="preserve">The Blue Sky Think Tank </w:t>
      </w:r>
      <w:r w:rsidR="00B221DC">
        <w:rPr>
          <w:rFonts w:ascii="Verdana" w:eastAsia="Verdana" w:hAnsi="Verdana" w:cs="Verdana"/>
          <w:sz w:val="20"/>
          <w:szCs w:val="20"/>
        </w:rPr>
        <w:t>p</w:t>
      </w:r>
      <w:r>
        <w:rPr>
          <w:rFonts w:ascii="Verdana" w:eastAsia="Verdana" w:hAnsi="Verdana" w:cs="Verdana"/>
          <w:sz w:val="20"/>
          <w:szCs w:val="20"/>
        </w:rPr>
        <w:t>rotocol is a variation of a “Think Aloud” procedure that frames student brainstorming through the lens of business</w:t>
      </w:r>
      <w:r w:rsidR="002B5240">
        <w:rPr>
          <w:rFonts w:ascii="Verdana" w:eastAsia="Verdana" w:hAnsi="Verdana" w:cs="Verdana"/>
          <w:sz w:val="20"/>
          <w:szCs w:val="20"/>
        </w:rPr>
        <w:t>-</w:t>
      </w:r>
      <w:r>
        <w:rPr>
          <w:rFonts w:ascii="Verdana" w:eastAsia="Verdana" w:hAnsi="Verdana" w:cs="Verdana"/>
          <w:sz w:val="20"/>
          <w:szCs w:val="20"/>
        </w:rPr>
        <w:t>field jargon to reinforce the Young Professional state of mind.</w:t>
      </w:r>
    </w:p>
    <w:p w14:paraId="00000062" w14:textId="2D709999" w:rsidR="00D91E17" w:rsidRDefault="00A4201D">
      <w:pPr>
        <w:pStyle w:val="Normal1"/>
        <w:keepNext/>
        <w:keepLines/>
        <w:spacing w:before="280" w:line="240" w:lineRule="auto"/>
        <w:ind w:left="720"/>
        <w:rPr>
          <w:rFonts w:ascii="Verdana" w:eastAsia="Verdana" w:hAnsi="Verdana" w:cs="Verdana"/>
          <w:sz w:val="20"/>
          <w:szCs w:val="20"/>
        </w:rPr>
      </w:pPr>
      <w:r>
        <w:rPr>
          <w:rFonts w:ascii="Verdana" w:eastAsia="Verdana" w:hAnsi="Verdana" w:cs="Verdana"/>
          <w:sz w:val="20"/>
          <w:szCs w:val="20"/>
        </w:rPr>
        <w:t xml:space="preserve">The Share Synergy </w:t>
      </w:r>
      <w:r w:rsidR="00B221DC">
        <w:rPr>
          <w:rFonts w:ascii="Verdana" w:eastAsia="Verdana" w:hAnsi="Verdana" w:cs="Verdana"/>
          <w:sz w:val="20"/>
          <w:szCs w:val="20"/>
        </w:rPr>
        <w:t>p</w:t>
      </w:r>
      <w:r>
        <w:rPr>
          <w:rFonts w:ascii="Verdana" w:eastAsia="Verdana" w:hAnsi="Verdana" w:cs="Verdana"/>
          <w:sz w:val="20"/>
          <w:szCs w:val="20"/>
        </w:rPr>
        <w:t xml:space="preserve">rotocol provides YPs with steps to follow in order to share information with a collaborative peer. </w:t>
      </w:r>
      <w:r w:rsidR="00876BE0">
        <w:rPr>
          <w:rFonts w:ascii="Verdana" w:eastAsia="Verdana" w:hAnsi="Verdana" w:cs="Verdana"/>
          <w:sz w:val="20"/>
          <w:szCs w:val="20"/>
        </w:rPr>
        <w:t>C</w:t>
      </w:r>
      <w:r>
        <w:rPr>
          <w:rFonts w:ascii="Verdana" w:eastAsia="Verdana" w:hAnsi="Verdana" w:cs="Verdana"/>
          <w:sz w:val="20"/>
          <w:szCs w:val="20"/>
        </w:rPr>
        <w:t>onsistent use of the protocol supports YPs in feeling empowered when engaging in collaborative discourse, establishing discussion norms, and building a routine for presenting ideas and active listening.</w:t>
      </w:r>
    </w:p>
    <w:p w14:paraId="00000063" w14:textId="77777777"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In Advance</w:t>
      </w:r>
    </w:p>
    <w:p w14:paraId="00000064" w14:textId="3A4BA0B2" w:rsidR="00D91E17" w:rsidRDefault="00A4201D">
      <w:pPr>
        <w:pStyle w:val="Normal1"/>
        <w:keepNext/>
        <w:keepLines/>
        <w:spacing w:before="280" w:line="240" w:lineRule="auto"/>
        <w:rPr>
          <w:rFonts w:ascii="Verdana" w:eastAsia="Verdana" w:hAnsi="Verdana" w:cs="Verdana"/>
          <w:sz w:val="20"/>
          <w:szCs w:val="20"/>
        </w:rPr>
      </w:pPr>
      <w:r>
        <w:rPr>
          <w:rFonts w:ascii="Verdana" w:eastAsia="Verdana" w:hAnsi="Verdana" w:cs="Verdana"/>
          <w:sz w:val="20"/>
          <w:szCs w:val="20"/>
        </w:rPr>
        <w:t xml:space="preserve">In advance of this lesson, read and develop familiarity with the </w:t>
      </w:r>
      <w:r w:rsidR="00414A99">
        <w:rPr>
          <w:rFonts w:ascii="Verdana" w:eastAsia="Verdana" w:hAnsi="Verdana" w:cs="Verdana"/>
          <w:sz w:val="20"/>
          <w:szCs w:val="20"/>
        </w:rPr>
        <w:t>s</w:t>
      </w:r>
      <w:r>
        <w:rPr>
          <w:rFonts w:ascii="Verdana" w:eastAsia="Verdana" w:hAnsi="Verdana" w:cs="Verdana"/>
          <w:sz w:val="20"/>
          <w:szCs w:val="20"/>
        </w:rPr>
        <w:t xml:space="preserve">lide </w:t>
      </w:r>
      <w:r w:rsidR="00414A99">
        <w:rPr>
          <w:rFonts w:ascii="Verdana" w:eastAsia="Verdana" w:hAnsi="Verdana" w:cs="Verdana"/>
          <w:sz w:val="20"/>
          <w:szCs w:val="20"/>
        </w:rPr>
        <w:t>d</w:t>
      </w:r>
      <w:r>
        <w:rPr>
          <w:rFonts w:ascii="Verdana" w:eastAsia="Verdana" w:hAnsi="Verdana" w:cs="Verdana"/>
          <w:sz w:val="20"/>
          <w:szCs w:val="20"/>
        </w:rPr>
        <w:t>eck for Self: My Place in the World. Examining the prompts and note-catchers in advance provides an opportunity for teachers—with their direct, interpersonal knowledge of their students—to plan and support the learning with their own authentic prompts for guiding YPs through learning tasks.</w:t>
      </w:r>
    </w:p>
    <w:p w14:paraId="00000065" w14:textId="4D907AB0" w:rsidR="00D91E17" w:rsidRDefault="00A4201D">
      <w:pPr>
        <w:pStyle w:val="Normal1"/>
        <w:keepNext/>
        <w:keepLines/>
        <w:spacing w:before="280" w:line="240" w:lineRule="auto"/>
        <w:rPr>
          <w:rFonts w:ascii="Verdana" w:eastAsia="Verdana" w:hAnsi="Verdana" w:cs="Verdana"/>
          <w:sz w:val="20"/>
          <w:szCs w:val="20"/>
        </w:rPr>
      </w:pPr>
      <w:r>
        <w:rPr>
          <w:rFonts w:ascii="Verdana" w:eastAsia="Verdana" w:hAnsi="Verdana" w:cs="Verdana"/>
          <w:sz w:val="20"/>
          <w:szCs w:val="20"/>
        </w:rPr>
        <w:lastRenderedPageBreak/>
        <w:t>Prepare by organizing the materials and the instructional space. Teachers are encouraged to use any established protocols or procedures from their classrooms that may serve the same purpose as the provided lesson protocols.</w:t>
      </w:r>
    </w:p>
    <w:p w14:paraId="00000066" w14:textId="77777777" w:rsidR="00D91E17" w:rsidRDefault="00A4201D">
      <w:pPr>
        <w:pStyle w:val="Normal1"/>
        <w:keepNext/>
        <w:keepLines/>
        <w:numPr>
          <w:ilvl w:val="0"/>
          <w:numId w:val="7"/>
        </w:numPr>
        <w:spacing w:before="280" w:line="240" w:lineRule="auto"/>
        <w:rPr>
          <w:rFonts w:ascii="Verdana" w:eastAsia="Verdana" w:hAnsi="Verdana" w:cs="Verdana"/>
          <w:sz w:val="20"/>
          <w:szCs w:val="20"/>
        </w:rPr>
      </w:pPr>
      <w:r>
        <w:rPr>
          <w:rFonts w:ascii="Verdana" w:eastAsia="Verdana" w:hAnsi="Verdana" w:cs="Verdana"/>
          <w:sz w:val="20"/>
          <w:szCs w:val="20"/>
        </w:rPr>
        <w:t>Pacing</w:t>
      </w:r>
    </w:p>
    <w:p w14:paraId="00000067" w14:textId="77777777"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t xml:space="preserve">Consider extending the lesson over multiple class days by breaking up the Identity Mapping task over several days or class periods: </w:t>
      </w:r>
    </w:p>
    <w:p w14:paraId="00000068" w14:textId="3ABF7F6B" w:rsidR="00D91E17" w:rsidRDefault="00A4201D">
      <w:pPr>
        <w:pStyle w:val="Normal1"/>
        <w:keepNext/>
        <w:keepLines/>
        <w:numPr>
          <w:ilvl w:val="2"/>
          <w:numId w:val="7"/>
        </w:numPr>
        <w:spacing w:before="280" w:line="240" w:lineRule="auto"/>
        <w:rPr>
          <w:rFonts w:ascii="Verdana" w:eastAsia="Verdana" w:hAnsi="Verdana" w:cs="Verdana"/>
          <w:sz w:val="20"/>
          <w:szCs w:val="20"/>
        </w:rPr>
      </w:pPr>
      <w:r>
        <w:rPr>
          <w:rFonts w:ascii="Verdana" w:eastAsia="Verdana" w:hAnsi="Verdana" w:cs="Verdana"/>
          <w:sz w:val="20"/>
          <w:szCs w:val="20"/>
        </w:rPr>
        <w:t xml:space="preserve">Guide YPs through illustrating their responses to one mapping prompt per day or class period. Allowing generous time for students to think about their communities and generate ideas of how to represent them graphically supports higher-order analytical thinking and provides extended contact time with the Possible Futures Curriculum concepts. </w:t>
      </w:r>
    </w:p>
    <w:p w14:paraId="00000069" w14:textId="5F87EF4E"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t xml:space="preserve">Consider extending the lesson over multiple class days by breaking up the Share Synergy </w:t>
      </w:r>
      <w:r w:rsidR="00E87B9A">
        <w:rPr>
          <w:rFonts w:ascii="Verdana" w:eastAsia="Verdana" w:hAnsi="Verdana" w:cs="Verdana"/>
          <w:sz w:val="20"/>
          <w:szCs w:val="20"/>
        </w:rPr>
        <w:t>t</w:t>
      </w:r>
      <w:r>
        <w:rPr>
          <w:rFonts w:ascii="Verdana" w:eastAsia="Verdana" w:hAnsi="Verdana" w:cs="Verdana"/>
          <w:sz w:val="20"/>
          <w:szCs w:val="20"/>
        </w:rPr>
        <w:t xml:space="preserve">ask over several days or class periods: </w:t>
      </w:r>
    </w:p>
    <w:p w14:paraId="0000006A" w14:textId="2A04329C" w:rsidR="00D91E17" w:rsidRDefault="00A4201D">
      <w:pPr>
        <w:pStyle w:val="Normal1"/>
        <w:keepNext/>
        <w:keepLines/>
        <w:numPr>
          <w:ilvl w:val="2"/>
          <w:numId w:val="7"/>
        </w:numPr>
        <w:spacing w:before="280" w:line="240" w:lineRule="auto"/>
        <w:rPr>
          <w:rFonts w:ascii="Verdana" w:eastAsia="Verdana" w:hAnsi="Verdana" w:cs="Verdana"/>
          <w:sz w:val="20"/>
          <w:szCs w:val="20"/>
        </w:rPr>
      </w:pPr>
      <w:r w:rsidRPr="2FB3E045">
        <w:rPr>
          <w:rFonts w:ascii="Verdana" w:eastAsia="Verdana" w:hAnsi="Verdana" w:cs="Verdana"/>
          <w:sz w:val="20"/>
          <w:szCs w:val="20"/>
        </w:rPr>
        <w:t>Encourage YPs to share with more than one peer. Creating more opportunities for students to learn about the diverse backgrounds, values, and roles of their peers promotes YP</w:t>
      </w:r>
      <w:r w:rsidR="00B96397">
        <w:rPr>
          <w:rFonts w:ascii="Verdana" w:eastAsia="Verdana" w:hAnsi="Verdana" w:cs="Verdana"/>
          <w:sz w:val="20"/>
          <w:szCs w:val="20"/>
        </w:rPr>
        <w:t>s’</w:t>
      </w:r>
      <w:r w:rsidRPr="2FB3E045">
        <w:rPr>
          <w:rFonts w:ascii="Verdana" w:eastAsia="Verdana" w:hAnsi="Verdana" w:cs="Verdana"/>
          <w:sz w:val="20"/>
          <w:szCs w:val="20"/>
        </w:rPr>
        <w:t xml:space="preserve"> awareness and celebration of cultural </w:t>
      </w:r>
      <w:r w:rsidR="2056CF63" w:rsidRPr="2FB3E045">
        <w:rPr>
          <w:rFonts w:ascii="Verdana" w:eastAsia="Verdana" w:hAnsi="Verdana" w:cs="Verdana"/>
          <w:sz w:val="20"/>
          <w:szCs w:val="20"/>
        </w:rPr>
        <w:t>differences and</w:t>
      </w:r>
      <w:r w:rsidRPr="2FB3E045">
        <w:rPr>
          <w:rFonts w:ascii="Verdana" w:eastAsia="Verdana" w:hAnsi="Verdana" w:cs="Verdana"/>
          <w:sz w:val="20"/>
          <w:szCs w:val="20"/>
        </w:rPr>
        <w:t xml:space="preserve"> provides extended contact time with the Possible Futures Curriculum concepts.</w:t>
      </w:r>
    </w:p>
    <w:p w14:paraId="0000006B" w14:textId="7CF46F74" w:rsidR="00D91E17" w:rsidRDefault="00A4201D">
      <w:pPr>
        <w:pStyle w:val="Normal1"/>
        <w:keepNext/>
        <w:keepLines/>
        <w:numPr>
          <w:ilvl w:val="0"/>
          <w:numId w:val="7"/>
        </w:numPr>
        <w:spacing w:before="280" w:line="240" w:lineRule="auto"/>
        <w:rPr>
          <w:rFonts w:ascii="Verdana" w:eastAsia="Verdana" w:hAnsi="Verdana" w:cs="Verdana"/>
          <w:sz w:val="20"/>
          <w:szCs w:val="20"/>
        </w:rPr>
      </w:pPr>
      <w:r>
        <w:rPr>
          <w:rFonts w:ascii="Verdana" w:eastAsia="Verdana" w:hAnsi="Verdana" w:cs="Verdana"/>
          <w:sz w:val="20"/>
          <w:szCs w:val="20"/>
        </w:rPr>
        <w:t xml:space="preserve">Student </w:t>
      </w:r>
      <w:r w:rsidR="001D40DF">
        <w:rPr>
          <w:rFonts w:ascii="Verdana" w:eastAsia="Verdana" w:hAnsi="Verdana" w:cs="Verdana"/>
          <w:sz w:val="20"/>
          <w:szCs w:val="20"/>
        </w:rPr>
        <w:t>g</w:t>
      </w:r>
      <w:r>
        <w:rPr>
          <w:rFonts w:ascii="Verdana" w:eastAsia="Verdana" w:hAnsi="Verdana" w:cs="Verdana"/>
          <w:sz w:val="20"/>
          <w:szCs w:val="20"/>
        </w:rPr>
        <w:t>rouping</w:t>
      </w:r>
    </w:p>
    <w:p w14:paraId="0000006C" w14:textId="5B2BDBAD"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t xml:space="preserve">Students may engage in </w:t>
      </w:r>
      <w:r w:rsidR="00504965">
        <w:rPr>
          <w:rFonts w:ascii="Verdana" w:eastAsia="Verdana" w:hAnsi="Verdana" w:cs="Verdana"/>
          <w:sz w:val="20"/>
          <w:szCs w:val="20"/>
        </w:rPr>
        <w:t xml:space="preserve">the </w:t>
      </w:r>
      <w:r>
        <w:rPr>
          <w:rFonts w:ascii="Verdana" w:eastAsia="Verdana" w:hAnsi="Verdana" w:cs="Verdana"/>
          <w:sz w:val="20"/>
          <w:szCs w:val="20"/>
        </w:rPr>
        <w:t xml:space="preserve">Share Synergy </w:t>
      </w:r>
      <w:r w:rsidR="00504965">
        <w:rPr>
          <w:rFonts w:ascii="Verdana" w:eastAsia="Verdana" w:hAnsi="Verdana" w:cs="Verdana"/>
          <w:sz w:val="20"/>
          <w:szCs w:val="20"/>
        </w:rPr>
        <w:t>p</w:t>
      </w:r>
      <w:r>
        <w:rPr>
          <w:rFonts w:ascii="Verdana" w:eastAsia="Verdana" w:hAnsi="Verdana" w:cs="Verdana"/>
          <w:sz w:val="20"/>
          <w:szCs w:val="20"/>
        </w:rPr>
        <w:t xml:space="preserve">rotocol by turning to a partner seated next to them. Alternatively, consider promoting YP learning about their peers’ rich heritages by partnering YPs in advance of the lesson into heterogeneous pairs, focusing on encouraging students to engage with peers from different cultural groups or socioeconomic backgrounds. </w:t>
      </w:r>
    </w:p>
    <w:p w14:paraId="0000006D" w14:textId="77777777" w:rsidR="00D91E17" w:rsidRDefault="00A4201D">
      <w:pPr>
        <w:pStyle w:val="Normal1"/>
        <w:keepNext/>
        <w:keepLines/>
        <w:numPr>
          <w:ilvl w:val="0"/>
          <w:numId w:val="7"/>
        </w:numPr>
        <w:spacing w:before="280" w:line="240" w:lineRule="auto"/>
        <w:rPr>
          <w:rFonts w:ascii="Verdana" w:eastAsia="Verdana" w:hAnsi="Verdana" w:cs="Verdana"/>
          <w:sz w:val="20"/>
          <w:szCs w:val="20"/>
        </w:rPr>
      </w:pPr>
      <w:r>
        <w:rPr>
          <w:rFonts w:ascii="Verdana" w:eastAsia="Verdana" w:hAnsi="Verdana" w:cs="Verdana"/>
          <w:sz w:val="20"/>
          <w:szCs w:val="20"/>
        </w:rPr>
        <w:t>Protocols</w:t>
      </w:r>
    </w:p>
    <w:p w14:paraId="0000006E" w14:textId="3A495966"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t>Review and evaluate</w:t>
      </w:r>
      <w:r w:rsidR="006D136D">
        <w:rPr>
          <w:rFonts w:ascii="Verdana" w:eastAsia="Verdana" w:hAnsi="Verdana" w:cs="Verdana"/>
          <w:sz w:val="20"/>
          <w:szCs w:val="20"/>
        </w:rPr>
        <w:t xml:space="preserve"> the</w:t>
      </w:r>
      <w:r>
        <w:rPr>
          <w:rFonts w:ascii="Verdana" w:eastAsia="Verdana" w:hAnsi="Verdana" w:cs="Verdana"/>
          <w:sz w:val="20"/>
          <w:szCs w:val="20"/>
        </w:rPr>
        <w:t xml:space="preserve"> provided protocols.</w:t>
      </w:r>
    </w:p>
    <w:p w14:paraId="0000006F" w14:textId="77777777"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t>Consider applying the protocols to other learning tasks in the classroom in the days prior to the lesson to help YPs develop familiarity with them.</w:t>
      </w:r>
    </w:p>
    <w:p w14:paraId="00000070" w14:textId="77777777" w:rsidR="00D91E17" w:rsidRDefault="00A4201D">
      <w:pPr>
        <w:pStyle w:val="Normal1"/>
        <w:keepNext/>
        <w:keepLines/>
        <w:numPr>
          <w:ilvl w:val="0"/>
          <w:numId w:val="7"/>
        </w:numPr>
        <w:spacing w:before="280" w:line="240" w:lineRule="auto"/>
        <w:rPr>
          <w:rFonts w:ascii="Verdana" w:eastAsia="Verdana" w:hAnsi="Verdana" w:cs="Verdana"/>
          <w:sz w:val="20"/>
          <w:szCs w:val="20"/>
        </w:rPr>
      </w:pPr>
      <w:r>
        <w:rPr>
          <w:rFonts w:ascii="Verdana" w:eastAsia="Verdana" w:hAnsi="Verdana" w:cs="Verdana"/>
          <w:sz w:val="20"/>
          <w:szCs w:val="20"/>
        </w:rPr>
        <w:t>Materials</w:t>
      </w:r>
    </w:p>
    <w:p w14:paraId="00000071" w14:textId="3C9766B2"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t>Collect and organize pencils, erasers, and crayons for a creative, whole</w:t>
      </w:r>
      <w:r w:rsidR="007903D0">
        <w:rPr>
          <w:rFonts w:ascii="Verdana" w:eastAsia="Verdana" w:hAnsi="Verdana" w:cs="Verdana"/>
          <w:sz w:val="20"/>
          <w:szCs w:val="20"/>
        </w:rPr>
        <w:t>-</w:t>
      </w:r>
      <w:r>
        <w:rPr>
          <w:rFonts w:ascii="Verdana" w:eastAsia="Verdana" w:hAnsi="Verdana" w:cs="Verdana"/>
          <w:sz w:val="20"/>
          <w:szCs w:val="20"/>
        </w:rPr>
        <w:t>class learning task.</w:t>
      </w:r>
    </w:p>
    <w:p w14:paraId="00000072" w14:textId="77777777"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t xml:space="preserve">Print and copy the “My Personal Dictionary” graphic organizer so that each YP will receive their own copy. </w:t>
      </w:r>
    </w:p>
    <w:p w14:paraId="00000073" w14:textId="77777777"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lastRenderedPageBreak/>
        <w:t>Print and copy the Identity Map: My Place in the World note-catcher so that each YP will receive their own copy. Consider completing a copy of the Identity Map: My Place in the World note-catcher as an exemplar for YP reference during the lesson.</w:t>
      </w:r>
    </w:p>
    <w:p w14:paraId="00000074" w14:textId="174B9541"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t xml:space="preserve">Determine if the class will co-create Our Place in the World Anchor Chart in either </w:t>
      </w:r>
      <w:r w:rsidR="00B76FD6">
        <w:rPr>
          <w:rFonts w:ascii="Verdana" w:eastAsia="Verdana" w:hAnsi="Verdana" w:cs="Verdana"/>
          <w:sz w:val="20"/>
          <w:szCs w:val="20"/>
        </w:rPr>
        <w:t xml:space="preserve">a </w:t>
      </w:r>
      <w:r>
        <w:rPr>
          <w:rFonts w:ascii="Verdana" w:eastAsia="Verdana" w:hAnsi="Verdana" w:cs="Verdana"/>
          <w:sz w:val="20"/>
          <w:szCs w:val="20"/>
        </w:rPr>
        <w:t xml:space="preserve">digital copy or </w:t>
      </w:r>
      <w:r w:rsidR="00B76FD6">
        <w:rPr>
          <w:rFonts w:ascii="Verdana" w:eastAsia="Verdana" w:hAnsi="Verdana" w:cs="Verdana"/>
          <w:sz w:val="20"/>
          <w:szCs w:val="20"/>
        </w:rPr>
        <w:t xml:space="preserve">a </w:t>
      </w:r>
      <w:r>
        <w:rPr>
          <w:rFonts w:ascii="Verdana" w:eastAsia="Verdana" w:hAnsi="Verdana" w:cs="Verdana"/>
          <w:sz w:val="20"/>
          <w:szCs w:val="20"/>
        </w:rPr>
        <w:t>printed hard</w:t>
      </w:r>
      <w:r w:rsidR="00E3234E">
        <w:rPr>
          <w:rFonts w:ascii="Verdana" w:eastAsia="Verdana" w:hAnsi="Verdana" w:cs="Verdana"/>
          <w:sz w:val="20"/>
          <w:szCs w:val="20"/>
        </w:rPr>
        <w:t xml:space="preserve"> </w:t>
      </w:r>
      <w:r>
        <w:rPr>
          <w:rFonts w:ascii="Verdana" w:eastAsia="Verdana" w:hAnsi="Verdana" w:cs="Verdana"/>
          <w:sz w:val="20"/>
          <w:szCs w:val="20"/>
        </w:rPr>
        <w:t>copy. Some schools and districts provide poster-making equipment; some teachers may choose to print full-sized posters of the anchor chart after having completed it digitally, while others may wish to print a blank template and draw on it by hand.</w:t>
      </w:r>
    </w:p>
    <w:p w14:paraId="00000075" w14:textId="0CCE8612"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t>OPTIONAL: Provide, or invite YP families to provide</w:t>
      </w:r>
      <w:r w:rsidR="00E100A2">
        <w:rPr>
          <w:rFonts w:ascii="Verdana" w:eastAsia="Verdana" w:hAnsi="Verdana" w:cs="Verdana"/>
          <w:sz w:val="20"/>
          <w:szCs w:val="20"/>
        </w:rPr>
        <w:t>,</w:t>
      </w:r>
      <w:r>
        <w:rPr>
          <w:rFonts w:ascii="Verdana" w:eastAsia="Verdana" w:hAnsi="Verdana" w:cs="Verdana"/>
          <w:sz w:val="20"/>
          <w:szCs w:val="20"/>
        </w:rPr>
        <w:t xml:space="preserve"> ties, hats, safety</w:t>
      </w:r>
      <w:r w:rsidR="00E100A2">
        <w:rPr>
          <w:rFonts w:ascii="Verdana" w:eastAsia="Verdana" w:hAnsi="Verdana" w:cs="Verdana"/>
          <w:sz w:val="20"/>
          <w:szCs w:val="20"/>
        </w:rPr>
        <w:t xml:space="preserve"> </w:t>
      </w:r>
      <w:r>
        <w:rPr>
          <w:rFonts w:ascii="Verdana" w:eastAsia="Verdana" w:hAnsi="Verdana" w:cs="Verdana"/>
          <w:sz w:val="20"/>
          <w:szCs w:val="20"/>
        </w:rPr>
        <w:t xml:space="preserve">vests, and other professional clothing accessories that YPs can wear while engaging with Possible Futures Curriculum experiences. This step can increase student engagement with the “transformation” play component of the lesson. </w:t>
      </w:r>
    </w:p>
    <w:p w14:paraId="00000076" w14:textId="69FA0C25" w:rsidR="00D91E17" w:rsidRDefault="00A4201D">
      <w:pPr>
        <w:pStyle w:val="Normal1"/>
        <w:keepNext/>
        <w:keepLines/>
        <w:numPr>
          <w:ilvl w:val="0"/>
          <w:numId w:val="7"/>
        </w:numPr>
        <w:spacing w:before="280" w:line="240" w:lineRule="auto"/>
        <w:rPr>
          <w:rFonts w:ascii="Verdana" w:eastAsia="Verdana" w:hAnsi="Verdana" w:cs="Verdana"/>
          <w:sz w:val="20"/>
          <w:szCs w:val="20"/>
        </w:rPr>
      </w:pPr>
      <w:r>
        <w:rPr>
          <w:rFonts w:ascii="Verdana" w:eastAsia="Verdana" w:hAnsi="Verdana" w:cs="Verdana"/>
          <w:sz w:val="20"/>
          <w:szCs w:val="20"/>
        </w:rPr>
        <w:t xml:space="preserve">Instructional </w:t>
      </w:r>
      <w:r w:rsidR="003F14B1">
        <w:rPr>
          <w:rFonts w:ascii="Verdana" w:eastAsia="Verdana" w:hAnsi="Verdana" w:cs="Verdana"/>
          <w:sz w:val="20"/>
          <w:szCs w:val="20"/>
        </w:rPr>
        <w:t>s</w:t>
      </w:r>
      <w:r>
        <w:rPr>
          <w:rFonts w:ascii="Verdana" w:eastAsia="Verdana" w:hAnsi="Verdana" w:cs="Verdana"/>
          <w:sz w:val="20"/>
          <w:szCs w:val="20"/>
        </w:rPr>
        <w:t xml:space="preserve">pace </w:t>
      </w:r>
    </w:p>
    <w:p w14:paraId="00000077" w14:textId="3B28F9D6" w:rsidR="00D91E17" w:rsidRDefault="00A4201D">
      <w:pPr>
        <w:pStyle w:val="Normal1"/>
        <w:keepNext/>
        <w:keepLines/>
        <w:numPr>
          <w:ilvl w:val="1"/>
          <w:numId w:val="7"/>
        </w:numPr>
        <w:spacing w:before="280" w:line="240" w:lineRule="auto"/>
        <w:rPr>
          <w:rFonts w:ascii="Verdana" w:eastAsia="Verdana" w:hAnsi="Verdana" w:cs="Verdana"/>
          <w:sz w:val="20"/>
          <w:szCs w:val="20"/>
        </w:rPr>
      </w:pPr>
      <w:r>
        <w:rPr>
          <w:rFonts w:ascii="Verdana" w:eastAsia="Verdana" w:hAnsi="Verdana" w:cs="Verdana"/>
          <w:sz w:val="20"/>
          <w:szCs w:val="20"/>
        </w:rPr>
        <w:t xml:space="preserve">Ensure that YPs have room to draw and color, </w:t>
      </w:r>
      <w:r w:rsidR="002350AF">
        <w:rPr>
          <w:rFonts w:ascii="Verdana" w:eastAsia="Verdana" w:hAnsi="Verdana" w:cs="Verdana"/>
          <w:sz w:val="20"/>
          <w:szCs w:val="20"/>
        </w:rPr>
        <w:t xml:space="preserve">that they have </w:t>
      </w:r>
      <w:r>
        <w:rPr>
          <w:rFonts w:ascii="Verdana" w:eastAsia="Verdana" w:hAnsi="Verdana" w:cs="Verdana"/>
          <w:sz w:val="20"/>
          <w:szCs w:val="20"/>
        </w:rPr>
        <w:t>access to the necessary materials, and that they can see the slide deck projection.</w:t>
      </w:r>
    </w:p>
    <w:p w14:paraId="00000078" w14:textId="77777777"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Vocabulary</w:t>
      </w:r>
    </w:p>
    <w:tbl>
      <w:tblPr>
        <w:tblStyle w:val="aa"/>
        <w:tblW w:w="9346" w:type="dxa"/>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8"/>
        <w:gridCol w:w="4788"/>
      </w:tblGrid>
      <w:tr w:rsidR="00D91E17" w14:paraId="1727672D" w14:textId="77777777">
        <w:tc>
          <w:tcPr>
            <w:tcW w:w="4558" w:type="dxa"/>
            <w:tcBorders>
              <w:bottom w:val="single" w:sz="4" w:space="0" w:color="000000"/>
            </w:tcBorders>
            <w:shd w:val="clear" w:color="auto" w:fill="D9D9D9"/>
          </w:tcPr>
          <w:p w14:paraId="00000079" w14:textId="77777777" w:rsidR="00D91E17" w:rsidRDefault="00A4201D">
            <w:pPr>
              <w:pStyle w:val="Normal1"/>
              <w:pBdr>
                <w:top w:val="nil"/>
                <w:left w:val="nil"/>
                <w:bottom w:val="nil"/>
                <w:right w:val="nil"/>
                <w:between w:val="nil"/>
              </w:pBdr>
              <w:spacing w:before="120" w:after="120"/>
              <w:jc w:val="center"/>
              <w:rPr>
                <w:rFonts w:ascii="Verdana" w:eastAsia="Verdana" w:hAnsi="Verdana" w:cs="Verdana"/>
                <w:color w:val="244061"/>
                <w:sz w:val="20"/>
                <w:szCs w:val="20"/>
              </w:rPr>
            </w:pPr>
            <w:r>
              <w:rPr>
                <w:rFonts w:ascii="Verdana" w:eastAsia="Verdana" w:hAnsi="Verdana" w:cs="Verdana"/>
                <w:b/>
                <w:color w:val="244061"/>
                <w:sz w:val="20"/>
                <w:szCs w:val="20"/>
              </w:rPr>
              <w:t>Content</w:t>
            </w:r>
          </w:p>
        </w:tc>
        <w:tc>
          <w:tcPr>
            <w:tcW w:w="4788" w:type="dxa"/>
            <w:tcBorders>
              <w:bottom w:val="single" w:sz="4" w:space="0" w:color="000000"/>
            </w:tcBorders>
            <w:shd w:val="clear" w:color="auto" w:fill="D9D9D9"/>
          </w:tcPr>
          <w:p w14:paraId="0000007A" w14:textId="77777777" w:rsidR="00D91E17" w:rsidRDefault="00A4201D">
            <w:pPr>
              <w:pStyle w:val="Normal1"/>
              <w:pBdr>
                <w:top w:val="nil"/>
                <w:left w:val="nil"/>
                <w:bottom w:val="nil"/>
                <w:right w:val="nil"/>
                <w:between w:val="nil"/>
              </w:pBdr>
              <w:spacing w:before="120" w:after="120"/>
              <w:jc w:val="center"/>
              <w:rPr>
                <w:rFonts w:ascii="Verdana" w:eastAsia="Verdana" w:hAnsi="Verdana" w:cs="Verdana"/>
                <w:color w:val="244061"/>
                <w:sz w:val="20"/>
                <w:szCs w:val="20"/>
              </w:rPr>
            </w:pPr>
            <w:r>
              <w:rPr>
                <w:rFonts w:ascii="Verdana" w:eastAsia="Verdana" w:hAnsi="Verdana" w:cs="Verdana"/>
                <w:b/>
                <w:color w:val="244061"/>
                <w:sz w:val="20"/>
                <w:szCs w:val="20"/>
              </w:rPr>
              <w:t>Tier II</w:t>
            </w:r>
          </w:p>
        </w:tc>
      </w:tr>
      <w:tr w:rsidR="00D91E17" w14:paraId="3E2EA63A" w14:textId="77777777">
        <w:trPr>
          <w:trHeight w:val="640"/>
        </w:trPr>
        <w:tc>
          <w:tcPr>
            <w:tcW w:w="4558" w:type="dxa"/>
            <w:tcBorders>
              <w:bottom w:val="single" w:sz="4" w:space="0" w:color="000000"/>
            </w:tcBorders>
          </w:tcPr>
          <w:p w14:paraId="0000007B" w14:textId="77777777" w:rsidR="00D91E17" w:rsidRDefault="00A4201D">
            <w:pPr>
              <w:pStyle w:val="Normal1"/>
              <w:pBdr>
                <w:top w:val="nil"/>
                <w:left w:val="nil"/>
                <w:bottom w:val="nil"/>
                <w:right w:val="nil"/>
                <w:between w:val="nil"/>
              </w:pBdr>
              <w:spacing w:before="60" w:after="120"/>
              <w:rPr>
                <w:rFonts w:ascii="Verdana" w:eastAsia="Verdana" w:hAnsi="Verdana" w:cs="Verdana"/>
                <w:sz w:val="20"/>
                <w:szCs w:val="20"/>
              </w:rPr>
            </w:pPr>
            <w:r>
              <w:rPr>
                <w:rFonts w:ascii="Verdana" w:eastAsia="Verdana" w:hAnsi="Verdana" w:cs="Verdana"/>
                <w:b/>
                <w:sz w:val="20"/>
                <w:szCs w:val="20"/>
              </w:rPr>
              <w:t>role</w:t>
            </w:r>
            <w:r>
              <w:rPr>
                <w:rFonts w:ascii="Verdana" w:eastAsia="Verdana" w:hAnsi="Verdana" w:cs="Verdana"/>
                <w:sz w:val="20"/>
                <w:szCs w:val="20"/>
              </w:rPr>
              <w:t>: the job that you do, depending on where you are or who is with you</w:t>
            </w:r>
          </w:p>
        </w:tc>
        <w:tc>
          <w:tcPr>
            <w:tcW w:w="4788" w:type="dxa"/>
            <w:tcBorders>
              <w:bottom w:val="single" w:sz="4" w:space="0" w:color="000000"/>
            </w:tcBorders>
          </w:tcPr>
          <w:p w14:paraId="0000007C" w14:textId="77777777" w:rsidR="00D91E17" w:rsidRDefault="00A4201D">
            <w:pPr>
              <w:pStyle w:val="Normal1"/>
              <w:pBdr>
                <w:top w:val="nil"/>
                <w:left w:val="nil"/>
                <w:bottom w:val="nil"/>
                <w:right w:val="nil"/>
                <w:between w:val="nil"/>
              </w:pBdr>
              <w:spacing w:before="60" w:after="120"/>
              <w:rPr>
                <w:rFonts w:ascii="Verdana" w:eastAsia="Verdana" w:hAnsi="Verdana" w:cs="Verdana"/>
                <w:sz w:val="20"/>
                <w:szCs w:val="20"/>
              </w:rPr>
            </w:pPr>
            <w:r>
              <w:rPr>
                <w:rFonts w:ascii="Verdana" w:eastAsia="Verdana" w:hAnsi="Verdana" w:cs="Verdana"/>
                <w:b/>
                <w:sz w:val="20"/>
                <w:szCs w:val="20"/>
              </w:rPr>
              <w:t>belonging</w:t>
            </w:r>
            <w:r>
              <w:rPr>
                <w:rFonts w:ascii="Verdana" w:eastAsia="Verdana" w:hAnsi="Verdana" w:cs="Verdana"/>
                <w:sz w:val="20"/>
                <w:szCs w:val="20"/>
              </w:rPr>
              <w:t>: the feeling that you know who you are and how you are important to the people and places around you</w:t>
            </w:r>
          </w:p>
        </w:tc>
      </w:tr>
    </w:tbl>
    <w:p w14:paraId="0000007F" w14:textId="38B0DCB4" w:rsidR="00D91E17" w:rsidRDefault="00CE5049">
      <w:pPr>
        <w:pStyle w:val="heading21"/>
        <w:rPr>
          <w:rFonts w:ascii="Verdana" w:eastAsia="Verdana" w:hAnsi="Verdana" w:cs="Verdana"/>
          <w:sz w:val="20"/>
          <w:szCs w:val="20"/>
        </w:rPr>
      </w:pPr>
      <w:bookmarkStart w:id="5" w:name="_heading=h.1lwjd59er48s" w:colFirst="0" w:colLast="0"/>
      <w:bookmarkEnd w:id="5"/>
      <w:r>
        <w:rPr>
          <w:rFonts w:ascii="Times New Roman" w:eastAsia="Times New Roman" w:hAnsi="Times New Roman" w:cs="Times New Roman"/>
          <w:color w:val="222E69"/>
          <w:sz w:val="28"/>
          <w:szCs w:val="28"/>
        </w:rPr>
        <w:t>Lesson Sequence</w:t>
      </w:r>
    </w:p>
    <w:p w14:paraId="00000080" w14:textId="77777777" w:rsidR="00D91E17" w:rsidRDefault="00A4201D" w:rsidP="009D572A">
      <w:pPr>
        <w:pStyle w:val="heading31"/>
        <w:ind w:left="720"/>
        <w:rPr>
          <w:rFonts w:ascii="Verdana" w:eastAsia="Verdana" w:hAnsi="Verdana" w:cs="Verdana"/>
          <w:color w:val="407EC9"/>
          <w:sz w:val="20"/>
          <w:szCs w:val="20"/>
        </w:rPr>
      </w:pPr>
      <w:bookmarkStart w:id="6" w:name="_heading=h.d2b55bbk7r6y" w:colFirst="0" w:colLast="0"/>
      <w:bookmarkEnd w:id="6"/>
      <w:r>
        <w:rPr>
          <w:rFonts w:ascii="Verdana" w:eastAsia="Verdana" w:hAnsi="Verdana" w:cs="Verdana"/>
          <w:color w:val="407EC9"/>
          <w:sz w:val="20"/>
          <w:szCs w:val="20"/>
        </w:rPr>
        <w:t>Young Professional Transformation (2 minutes)</w:t>
      </w:r>
    </w:p>
    <w:p w14:paraId="00000081" w14:textId="740FC97E" w:rsidR="00D91E17" w:rsidRDefault="00A4201D" w:rsidP="009D572A">
      <w:pPr>
        <w:pStyle w:val="Normal1"/>
        <w:spacing w:before="120" w:after="0" w:line="240" w:lineRule="auto"/>
        <w:ind w:firstLine="720"/>
        <w:rPr>
          <w:rFonts w:ascii="Verdana" w:eastAsia="Verdana" w:hAnsi="Verdana" w:cs="Verdana"/>
          <w:sz w:val="20"/>
          <w:szCs w:val="20"/>
        </w:rPr>
      </w:pPr>
      <w:r>
        <w:rPr>
          <w:rFonts w:ascii="Verdana" w:eastAsia="Verdana" w:hAnsi="Verdana" w:cs="Verdana"/>
          <w:sz w:val="20"/>
          <w:szCs w:val="20"/>
        </w:rPr>
        <w:t>Students transform into their Young Professional alter</w:t>
      </w:r>
      <w:r w:rsidR="00DB0DDE">
        <w:rPr>
          <w:rFonts w:ascii="Verdana" w:eastAsia="Verdana" w:hAnsi="Verdana" w:cs="Verdana"/>
          <w:sz w:val="20"/>
          <w:szCs w:val="20"/>
        </w:rPr>
        <w:t xml:space="preserve"> </w:t>
      </w:r>
      <w:r>
        <w:rPr>
          <w:rFonts w:ascii="Verdana" w:eastAsia="Verdana" w:hAnsi="Verdana" w:cs="Verdana"/>
          <w:sz w:val="20"/>
          <w:szCs w:val="20"/>
        </w:rPr>
        <w:t>egos.</w:t>
      </w:r>
    </w:p>
    <w:p w14:paraId="00000082" w14:textId="1CB1DA64" w:rsidR="00D91E17" w:rsidRDefault="00A4201D">
      <w:pPr>
        <w:pStyle w:val="Normal1"/>
        <w:numPr>
          <w:ilvl w:val="0"/>
          <w:numId w:val="3"/>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Cue the </w:t>
      </w:r>
      <w:r>
        <w:rPr>
          <w:rFonts w:ascii="Verdana" w:eastAsia="Verdana" w:hAnsi="Verdana" w:cs="Verdana"/>
          <w:b/>
          <w:sz w:val="20"/>
          <w:szCs w:val="20"/>
        </w:rPr>
        <w:t>Self: My Place in the World slide deck</w:t>
      </w:r>
      <w:r>
        <w:rPr>
          <w:rFonts w:ascii="Verdana" w:eastAsia="Verdana" w:hAnsi="Verdana" w:cs="Verdana"/>
          <w:sz w:val="20"/>
          <w:szCs w:val="20"/>
        </w:rPr>
        <w:t xml:space="preserve">. Proceed with the slide show </w:t>
      </w:r>
      <w:r w:rsidR="00643FAD">
        <w:rPr>
          <w:rFonts w:ascii="Verdana" w:eastAsia="Verdana" w:hAnsi="Verdana" w:cs="Verdana"/>
          <w:sz w:val="20"/>
          <w:szCs w:val="20"/>
        </w:rPr>
        <w:t xml:space="preserve">in </w:t>
      </w:r>
      <w:r>
        <w:rPr>
          <w:rFonts w:ascii="Verdana" w:eastAsia="Verdana" w:hAnsi="Verdana" w:cs="Verdana"/>
          <w:sz w:val="20"/>
          <w:szCs w:val="20"/>
        </w:rPr>
        <w:t xml:space="preserve">pace with the lesson. </w:t>
      </w:r>
    </w:p>
    <w:p w14:paraId="00000083" w14:textId="6E13EC4B" w:rsidR="00D91E17" w:rsidRDefault="00A4201D">
      <w:pPr>
        <w:pStyle w:val="Normal1"/>
        <w:numPr>
          <w:ilvl w:val="0"/>
          <w:numId w:val="3"/>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As needed, use Phase 1 of the </w:t>
      </w:r>
      <w:r>
        <w:rPr>
          <w:rFonts w:ascii="Verdana" w:eastAsia="Verdana" w:hAnsi="Verdana" w:cs="Verdana"/>
          <w:b/>
          <w:sz w:val="20"/>
          <w:szCs w:val="20"/>
        </w:rPr>
        <w:t xml:space="preserve">Young Professionals Call and Response </w:t>
      </w:r>
      <w:r w:rsidR="00504965">
        <w:rPr>
          <w:rFonts w:ascii="Verdana" w:eastAsia="Verdana" w:hAnsi="Verdana" w:cs="Verdana"/>
          <w:b/>
          <w:sz w:val="20"/>
          <w:szCs w:val="20"/>
        </w:rPr>
        <w:t>p</w:t>
      </w:r>
      <w:r>
        <w:rPr>
          <w:rFonts w:ascii="Verdana" w:eastAsia="Verdana" w:hAnsi="Verdana" w:cs="Verdana"/>
          <w:b/>
          <w:sz w:val="20"/>
          <w:szCs w:val="20"/>
        </w:rPr>
        <w:t>rotocol</w:t>
      </w:r>
      <w:r>
        <w:rPr>
          <w:rFonts w:ascii="Verdana" w:eastAsia="Verdana" w:hAnsi="Verdana" w:cs="Verdana"/>
          <w:sz w:val="20"/>
          <w:szCs w:val="20"/>
        </w:rPr>
        <w:t xml:space="preserve"> to coach YPs to engage with the steps of the protocol. </w:t>
      </w:r>
    </w:p>
    <w:p w14:paraId="00000084" w14:textId="0D5CDB68" w:rsidR="00D91E17" w:rsidRDefault="00A4201D">
      <w:pPr>
        <w:pStyle w:val="Normal1"/>
        <w:numPr>
          <w:ilvl w:val="0"/>
          <w:numId w:val="3"/>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Implement Phase 2 of the </w:t>
      </w:r>
      <w:r>
        <w:rPr>
          <w:rFonts w:ascii="Verdana" w:eastAsia="Verdana" w:hAnsi="Verdana" w:cs="Verdana"/>
          <w:b/>
          <w:sz w:val="20"/>
          <w:szCs w:val="20"/>
        </w:rPr>
        <w:t xml:space="preserve">Young Professionals Call and Response </w:t>
      </w:r>
      <w:r w:rsidR="00504965">
        <w:rPr>
          <w:rFonts w:ascii="Verdana" w:eastAsia="Verdana" w:hAnsi="Verdana" w:cs="Verdana"/>
          <w:b/>
          <w:sz w:val="20"/>
          <w:szCs w:val="20"/>
        </w:rPr>
        <w:t>p</w:t>
      </w:r>
      <w:r>
        <w:rPr>
          <w:rFonts w:ascii="Verdana" w:eastAsia="Verdana" w:hAnsi="Verdana" w:cs="Verdana"/>
          <w:b/>
          <w:sz w:val="20"/>
          <w:szCs w:val="20"/>
        </w:rPr>
        <w:t>rotocol</w:t>
      </w:r>
      <w:r>
        <w:rPr>
          <w:rFonts w:ascii="Verdana" w:eastAsia="Verdana" w:hAnsi="Verdana" w:cs="Verdana"/>
          <w:sz w:val="20"/>
          <w:szCs w:val="20"/>
        </w:rPr>
        <w:t xml:space="preserve"> to guide YPs through the “transformation” from wonderful students into Young Professionals ready to work. As desired, invite students to put on any professional dress-up accessories they may have to help the students embody the shift to a professional state of mind.</w:t>
      </w:r>
    </w:p>
    <w:p w14:paraId="00000085" w14:textId="77777777" w:rsidR="00D91E17" w:rsidRDefault="00A4201D" w:rsidP="009D572A">
      <w:pPr>
        <w:pStyle w:val="heading31"/>
        <w:ind w:left="720"/>
        <w:rPr>
          <w:rFonts w:ascii="Verdana" w:eastAsia="Verdana" w:hAnsi="Verdana" w:cs="Verdana"/>
          <w:color w:val="407EC9"/>
          <w:sz w:val="20"/>
          <w:szCs w:val="20"/>
        </w:rPr>
      </w:pPr>
      <w:bookmarkStart w:id="7" w:name="_heading=h.5427a31zngrt" w:colFirst="0" w:colLast="0"/>
      <w:bookmarkEnd w:id="7"/>
      <w:r>
        <w:rPr>
          <w:rFonts w:ascii="Verdana" w:eastAsia="Verdana" w:hAnsi="Verdana" w:cs="Verdana"/>
          <w:color w:val="407EC9"/>
          <w:sz w:val="20"/>
          <w:szCs w:val="20"/>
        </w:rPr>
        <w:lastRenderedPageBreak/>
        <w:t>Unpack Learning Targets (5 minutes)</w:t>
      </w:r>
    </w:p>
    <w:p w14:paraId="00000086" w14:textId="77777777" w:rsidR="00D91E17" w:rsidRDefault="00A4201D">
      <w:pPr>
        <w:pStyle w:val="Normal1"/>
        <w:numPr>
          <w:ilvl w:val="0"/>
          <w:numId w:val="19"/>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Redirect YPs to the task at hand by using the </w:t>
      </w:r>
      <w:r>
        <w:rPr>
          <w:rFonts w:ascii="Verdana" w:eastAsia="Verdana" w:hAnsi="Verdana" w:cs="Verdana"/>
          <w:b/>
          <w:sz w:val="20"/>
          <w:szCs w:val="20"/>
        </w:rPr>
        <w:t>Young Professionals Call and Response protocol</w:t>
      </w:r>
      <w:r w:rsidRPr="009D572A">
        <w:rPr>
          <w:rFonts w:ascii="Verdana" w:eastAsia="Verdana" w:hAnsi="Verdana" w:cs="Verdana"/>
          <w:bCs/>
          <w:sz w:val="20"/>
          <w:szCs w:val="20"/>
        </w:rPr>
        <w:t>.</w:t>
      </w:r>
    </w:p>
    <w:p w14:paraId="00000087" w14:textId="77777777" w:rsidR="00D91E17" w:rsidRDefault="00A4201D">
      <w:pPr>
        <w:pStyle w:val="Normal1"/>
        <w:numPr>
          <w:ilvl w:val="0"/>
          <w:numId w:val="19"/>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Display and refer to Phase 2 of the </w:t>
      </w:r>
      <w:r>
        <w:rPr>
          <w:rFonts w:ascii="Verdana" w:eastAsia="Verdana" w:hAnsi="Verdana" w:cs="Verdana"/>
          <w:b/>
          <w:sz w:val="20"/>
          <w:szCs w:val="20"/>
        </w:rPr>
        <w:t>Blue Sky Think Tank protocol</w:t>
      </w:r>
      <w:r>
        <w:rPr>
          <w:rFonts w:ascii="Verdana" w:eastAsia="Verdana" w:hAnsi="Verdana" w:cs="Verdana"/>
          <w:sz w:val="20"/>
          <w:szCs w:val="20"/>
        </w:rPr>
        <w:t xml:space="preserve"> to guide YPs to think about the assets that they gain from their diverse backgrounds, cultures, and experiences. Consider scribing YP responses on chart or butcher paper as YPs generate their ideas.</w:t>
      </w:r>
    </w:p>
    <w:p w14:paraId="00000088" w14:textId="6BAC2551" w:rsidR="00D91E17" w:rsidRDefault="00A4201D">
      <w:pPr>
        <w:pStyle w:val="Normal1"/>
        <w:spacing w:before="200" w:after="200" w:line="240" w:lineRule="auto"/>
        <w:ind w:left="1440"/>
        <w:rPr>
          <w:rFonts w:ascii="Verdana" w:eastAsia="Verdana" w:hAnsi="Verdana" w:cs="Verdana"/>
          <w:b/>
          <w:sz w:val="20"/>
          <w:szCs w:val="20"/>
        </w:rPr>
      </w:pPr>
      <w:r>
        <w:rPr>
          <w:rFonts w:ascii="Verdana" w:eastAsia="Verdana" w:hAnsi="Verdana" w:cs="Verdana"/>
          <w:b/>
          <w:sz w:val="20"/>
          <w:szCs w:val="20"/>
        </w:rPr>
        <w:t xml:space="preserve">Picture yourself in your home or your neighborhood. Think about the sounds, the smells, the tastes, and the people. What are some of the things that make your home or neighborhood special? </w:t>
      </w:r>
      <w:r>
        <w:rPr>
          <w:rFonts w:ascii="Verdana" w:eastAsia="Verdana" w:hAnsi="Verdana" w:cs="Verdana"/>
          <w:i/>
          <w:sz w:val="20"/>
          <w:szCs w:val="20"/>
        </w:rPr>
        <w:t xml:space="preserve">Sample YP responses include hearing different languages, tasting certain foods, hearing cultural music, </w:t>
      </w:r>
      <w:r w:rsidR="007F503D">
        <w:rPr>
          <w:rFonts w:ascii="Verdana" w:eastAsia="Verdana" w:hAnsi="Verdana" w:cs="Verdana"/>
          <w:i/>
          <w:sz w:val="20"/>
          <w:szCs w:val="20"/>
        </w:rPr>
        <w:t>and so forth</w:t>
      </w:r>
      <w:r>
        <w:rPr>
          <w:rFonts w:ascii="Verdana" w:eastAsia="Verdana" w:hAnsi="Verdana" w:cs="Verdana"/>
          <w:i/>
          <w:sz w:val="20"/>
          <w:szCs w:val="20"/>
        </w:rPr>
        <w:t>.</w:t>
      </w:r>
    </w:p>
    <w:p w14:paraId="00000089" w14:textId="67DC39B9" w:rsidR="00D91E17" w:rsidRDefault="00A4201D">
      <w:pPr>
        <w:pStyle w:val="Normal1"/>
        <w:spacing w:before="200" w:after="200" w:line="240" w:lineRule="auto"/>
        <w:ind w:left="1440"/>
        <w:rPr>
          <w:rFonts w:ascii="Verdana" w:eastAsia="Verdana" w:hAnsi="Verdana" w:cs="Verdana"/>
          <w:i/>
          <w:sz w:val="20"/>
          <w:szCs w:val="20"/>
        </w:rPr>
      </w:pPr>
      <w:r>
        <w:rPr>
          <w:rFonts w:ascii="Verdana" w:eastAsia="Verdana" w:hAnsi="Verdana" w:cs="Verdana"/>
          <w:b/>
          <w:sz w:val="20"/>
          <w:szCs w:val="20"/>
        </w:rPr>
        <w:t xml:space="preserve">Think about yourself at home or in your neighborhood. What are some of the jobs that you do at home, such as being a good brother, sister, </w:t>
      </w:r>
      <w:r w:rsidR="005B6E51">
        <w:rPr>
          <w:rFonts w:ascii="Verdana" w:eastAsia="Verdana" w:hAnsi="Verdana" w:cs="Verdana"/>
          <w:b/>
          <w:sz w:val="20"/>
          <w:szCs w:val="20"/>
        </w:rPr>
        <w:t xml:space="preserve">or </w:t>
      </w:r>
      <w:r>
        <w:rPr>
          <w:rFonts w:ascii="Verdana" w:eastAsia="Verdana" w:hAnsi="Verdana" w:cs="Verdana"/>
          <w:b/>
          <w:sz w:val="20"/>
          <w:szCs w:val="20"/>
        </w:rPr>
        <w:t xml:space="preserve">cousin or being helpful around the house? </w:t>
      </w:r>
      <w:r>
        <w:rPr>
          <w:rFonts w:ascii="Verdana" w:eastAsia="Verdana" w:hAnsi="Verdana" w:cs="Verdana"/>
          <w:i/>
          <w:sz w:val="20"/>
          <w:szCs w:val="20"/>
        </w:rPr>
        <w:t>Sample YP responses include doing household chores, helping siblings, making family members laugh,</w:t>
      </w:r>
      <w:r w:rsidR="00542FEC">
        <w:rPr>
          <w:rFonts w:ascii="Verdana" w:eastAsia="Verdana" w:hAnsi="Verdana" w:cs="Verdana"/>
          <w:i/>
          <w:sz w:val="20"/>
          <w:szCs w:val="20"/>
        </w:rPr>
        <w:t xml:space="preserve"> and</w:t>
      </w:r>
      <w:r>
        <w:rPr>
          <w:rFonts w:ascii="Verdana" w:eastAsia="Verdana" w:hAnsi="Verdana" w:cs="Verdana"/>
          <w:i/>
          <w:sz w:val="20"/>
          <w:szCs w:val="20"/>
        </w:rPr>
        <w:t xml:space="preserve"> assisting parents.</w:t>
      </w:r>
    </w:p>
    <w:p w14:paraId="0000008A" w14:textId="5A9312AA" w:rsidR="00D91E17" w:rsidRDefault="00A4201D">
      <w:pPr>
        <w:pStyle w:val="Normal1"/>
        <w:numPr>
          <w:ilvl w:val="0"/>
          <w:numId w:val="19"/>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Thank YPs for their excellent Blue Sky </w:t>
      </w:r>
      <w:r w:rsidR="00AB74FA">
        <w:rPr>
          <w:rFonts w:ascii="Verdana" w:eastAsia="Verdana" w:hAnsi="Verdana" w:cs="Verdana"/>
          <w:sz w:val="20"/>
          <w:szCs w:val="20"/>
        </w:rPr>
        <w:t>t</w:t>
      </w:r>
      <w:r>
        <w:rPr>
          <w:rFonts w:ascii="Verdana" w:eastAsia="Verdana" w:hAnsi="Verdana" w:cs="Verdana"/>
          <w:sz w:val="20"/>
          <w:szCs w:val="20"/>
        </w:rPr>
        <w:t xml:space="preserve">hinking. Project, read, and </w:t>
      </w:r>
      <w:r w:rsidR="00CE5049">
        <w:rPr>
          <w:rFonts w:ascii="Verdana" w:eastAsia="Verdana" w:hAnsi="Verdana" w:cs="Verdana"/>
          <w:sz w:val="20"/>
          <w:szCs w:val="20"/>
        </w:rPr>
        <w:t xml:space="preserve">explain </w:t>
      </w:r>
      <w:r w:rsidR="00AB74FA">
        <w:rPr>
          <w:rFonts w:ascii="Verdana" w:eastAsia="Verdana" w:hAnsi="Verdana" w:cs="Verdana"/>
          <w:sz w:val="20"/>
          <w:szCs w:val="20"/>
        </w:rPr>
        <w:t xml:space="preserve">the </w:t>
      </w:r>
      <w:r>
        <w:rPr>
          <w:rFonts w:ascii="Verdana" w:eastAsia="Verdana" w:hAnsi="Verdana" w:cs="Verdana"/>
          <w:sz w:val="20"/>
          <w:szCs w:val="20"/>
        </w:rPr>
        <w:t>learning targets for students. Then</w:t>
      </w:r>
      <w:r w:rsidR="00720905">
        <w:rPr>
          <w:rFonts w:ascii="Verdana" w:eastAsia="Verdana" w:hAnsi="Verdana" w:cs="Verdana"/>
          <w:sz w:val="20"/>
          <w:szCs w:val="20"/>
        </w:rPr>
        <w:t>,</w:t>
      </w:r>
      <w:r>
        <w:rPr>
          <w:rFonts w:ascii="Verdana" w:eastAsia="Verdana" w:hAnsi="Verdana" w:cs="Verdana"/>
          <w:sz w:val="20"/>
          <w:szCs w:val="20"/>
        </w:rPr>
        <w:t xml:space="preserve"> conduct a check for YPs’ understanding.</w:t>
      </w:r>
    </w:p>
    <w:p w14:paraId="0000008B" w14:textId="4A2C8BC1" w:rsidR="00D91E17" w:rsidRDefault="00A4201D">
      <w:pPr>
        <w:pStyle w:val="Normal1"/>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In order to do a good job with our work as Young Professionals, we must think about all the ways that our homes and families and cultures make us strong by teaching us who we are and the ways that we all play an important part in our communities. </w:t>
      </w:r>
    </w:p>
    <w:p w14:paraId="0000008C" w14:textId="77777777" w:rsidR="00D91E17" w:rsidRDefault="00A4201D">
      <w:pPr>
        <w:pStyle w:val="Normal1"/>
        <w:spacing w:before="0"/>
        <w:ind w:left="720"/>
        <w:rPr>
          <w:rFonts w:ascii="Verdana" w:eastAsia="Verdana" w:hAnsi="Verdana" w:cs="Verdana"/>
          <w:b/>
          <w:i/>
          <w:sz w:val="20"/>
          <w:szCs w:val="20"/>
        </w:rPr>
      </w:pPr>
      <w:r>
        <w:rPr>
          <w:rFonts w:ascii="Verdana" w:eastAsia="Verdana" w:hAnsi="Verdana" w:cs="Verdana"/>
          <w:b/>
          <w:i/>
          <w:sz w:val="20"/>
          <w:szCs w:val="20"/>
        </w:rPr>
        <w:t>I can describe my community and the role(s) I have in my community.</w:t>
      </w:r>
    </w:p>
    <w:p w14:paraId="0000008D" w14:textId="77777777" w:rsidR="00D91E17" w:rsidRDefault="00A4201D">
      <w:pPr>
        <w:pStyle w:val="Normal1"/>
        <w:spacing w:before="0"/>
        <w:ind w:left="720"/>
        <w:rPr>
          <w:rFonts w:ascii="Verdana" w:eastAsia="Verdana" w:hAnsi="Verdana" w:cs="Verdana"/>
          <w:b/>
          <w:i/>
          <w:sz w:val="20"/>
          <w:szCs w:val="20"/>
        </w:rPr>
      </w:pPr>
      <w:r>
        <w:rPr>
          <w:rFonts w:ascii="Verdana" w:eastAsia="Verdana" w:hAnsi="Verdana" w:cs="Verdana"/>
          <w:b/>
          <w:i/>
          <w:sz w:val="20"/>
          <w:szCs w:val="20"/>
        </w:rPr>
        <w:t>I can explain why it is important to be responsible to the other people in my community.</w:t>
      </w:r>
    </w:p>
    <w:p w14:paraId="0000008E" w14:textId="77777777"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Work Time</w:t>
      </w:r>
    </w:p>
    <w:p w14:paraId="0000008F" w14:textId="77777777" w:rsidR="00D91E17" w:rsidRDefault="00A4201D" w:rsidP="009D572A">
      <w:pPr>
        <w:pStyle w:val="heading31"/>
        <w:ind w:left="720"/>
        <w:rPr>
          <w:rFonts w:ascii="Verdana" w:eastAsia="Verdana" w:hAnsi="Verdana" w:cs="Verdana"/>
          <w:color w:val="407EC9"/>
          <w:sz w:val="20"/>
          <w:szCs w:val="20"/>
        </w:rPr>
      </w:pPr>
      <w:bookmarkStart w:id="8" w:name="_heading=h.47egzucuxva2" w:colFirst="0" w:colLast="0"/>
      <w:bookmarkEnd w:id="8"/>
      <w:r>
        <w:rPr>
          <w:rFonts w:ascii="Verdana" w:eastAsia="Verdana" w:hAnsi="Verdana" w:cs="Verdana"/>
          <w:color w:val="407EC9"/>
          <w:sz w:val="20"/>
          <w:szCs w:val="20"/>
        </w:rPr>
        <w:t>Vocabulary Instruction: My Personal Dictionary (10 minutes)</w:t>
      </w:r>
    </w:p>
    <w:p w14:paraId="00000090" w14:textId="77777777" w:rsidR="00D91E17" w:rsidRDefault="00A4201D" w:rsidP="009D572A">
      <w:pPr>
        <w:pStyle w:val="Normal1"/>
        <w:spacing w:before="120" w:after="200" w:line="240" w:lineRule="auto"/>
        <w:ind w:left="720"/>
        <w:rPr>
          <w:rFonts w:ascii="Verdana" w:eastAsia="Verdana" w:hAnsi="Verdana" w:cs="Verdana"/>
          <w:sz w:val="20"/>
          <w:szCs w:val="20"/>
        </w:rPr>
      </w:pPr>
      <w:r>
        <w:rPr>
          <w:rFonts w:ascii="Verdana" w:eastAsia="Verdana" w:hAnsi="Verdana" w:cs="Verdana"/>
          <w:sz w:val="20"/>
          <w:szCs w:val="20"/>
        </w:rPr>
        <w:t>YPs learn the vocabulary terms essential to the lesson by illustrating them in the vocabulary graphic organizers.</w:t>
      </w:r>
    </w:p>
    <w:p w14:paraId="00000091" w14:textId="20234BC3" w:rsidR="00D91E17" w:rsidRDefault="00A4201D">
      <w:pPr>
        <w:pStyle w:val="Normal1"/>
        <w:numPr>
          <w:ilvl w:val="0"/>
          <w:numId w:val="12"/>
        </w:numPr>
        <w:spacing w:before="120" w:after="200" w:line="240" w:lineRule="auto"/>
        <w:rPr>
          <w:rFonts w:ascii="Verdana" w:eastAsia="Verdana" w:hAnsi="Verdana" w:cs="Verdana"/>
          <w:sz w:val="20"/>
          <w:szCs w:val="20"/>
        </w:rPr>
      </w:pPr>
      <w:r>
        <w:rPr>
          <w:rFonts w:ascii="Verdana" w:eastAsia="Verdana" w:hAnsi="Verdana" w:cs="Verdana"/>
          <w:sz w:val="20"/>
          <w:szCs w:val="20"/>
        </w:rPr>
        <w:t>Guide YPs to whole</w:t>
      </w:r>
      <w:r w:rsidR="00771C8E">
        <w:rPr>
          <w:rFonts w:ascii="Verdana" w:eastAsia="Verdana" w:hAnsi="Verdana" w:cs="Verdana"/>
          <w:sz w:val="20"/>
          <w:szCs w:val="20"/>
        </w:rPr>
        <w:t>-</w:t>
      </w:r>
      <w:r>
        <w:rPr>
          <w:rFonts w:ascii="Verdana" w:eastAsia="Verdana" w:hAnsi="Verdana" w:cs="Verdana"/>
          <w:sz w:val="20"/>
          <w:szCs w:val="20"/>
        </w:rPr>
        <w:t xml:space="preserve">class seating, ensuring that they have access to creative materials </w:t>
      </w:r>
      <w:r w:rsidR="00CE5049">
        <w:rPr>
          <w:rFonts w:ascii="Verdana" w:eastAsia="Verdana" w:hAnsi="Verdana" w:cs="Verdana"/>
          <w:sz w:val="20"/>
          <w:szCs w:val="20"/>
        </w:rPr>
        <w:t xml:space="preserve">such as </w:t>
      </w:r>
      <w:r>
        <w:rPr>
          <w:rFonts w:ascii="Verdana" w:eastAsia="Verdana" w:hAnsi="Verdana" w:cs="Verdana"/>
          <w:sz w:val="20"/>
          <w:szCs w:val="20"/>
        </w:rPr>
        <w:t>crayons, colored pencils, and pencils.</w:t>
      </w:r>
    </w:p>
    <w:p w14:paraId="00000092" w14:textId="5A9D1DCE" w:rsidR="00D91E17" w:rsidRDefault="00A4201D">
      <w:pPr>
        <w:pStyle w:val="Normal1"/>
        <w:numPr>
          <w:ilvl w:val="0"/>
          <w:numId w:val="12"/>
        </w:numPr>
        <w:spacing w:before="120" w:after="200" w:line="240" w:lineRule="auto"/>
        <w:rPr>
          <w:rFonts w:ascii="Verdana" w:eastAsia="Verdana" w:hAnsi="Verdana" w:cs="Verdana"/>
          <w:sz w:val="20"/>
          <w:szCs w:val="20"/>
        </w:rPr>
      </w:pPr>
      <w:r>
        <w:rPr>
          <w:rFonts w:ascii="Verdana" w:eastAsia="Verdana" w:hAnsi="Verdana" w:cs="Verdana"/>
          <w:sz w:val="20"/>
          <w:szCs w:val="20"/>
        </w:rPr>
        <w:t>As needed</w:t>
      </w:r>
      <w:r w:rsidR="00DA45E3">
        <w:rPr>
          <w:rFonts w:ascii="Verdana" w:eastAsia="Verdana" w:hAnsi="Verdana" w:cs="Verdana"/>
          <w:sz w:val="20"/>
          <w:szCs w:val="20"/>
        </w:rPr>
        <w:t>,</w:t>
      </w:r>
      <w:r>
        <w:rPr>
          <w:rFonts w:ascii="Verdana" w:eastAsia="Verdana" w:hAnsi="Verdana" w:cs="Verdana"/>
          <w:sz w:val="20"/>
          <w:szCs w:val="20"/>
        </w:rPr>
        <w:t xml:space="preserve"> once YPs are seated, redirect them to the task at hand by using the </w:t>
      </w:r>
      <w:r>
        <w:rPr>
          <w:rFonts w:ascii="Verdana" w:eastAsia="Verdana" w:hAnsi="Verdana" w:cs="Verdana"/>
          <w:b/>
          <w:sz w:val="20"/>
          <w:szCs w:val="20"/>
        </w:rPr>
        <w:t>Young Professionals Call and Response protocol</w:t>
      </w:r>
      <w:r w:rsidRPr="009D572A">
        <w:rPr>
          <w:rFonts w:ascii="Verdana" w:eastAsia="Verdana" w:hAnsi="Verdana" w:cs="Verdana"/>
          <w:bCs/>
          <w:sz w:val="20"/>
          <w:szCs w:val="20"/>
        </w:rPr>
        <w:t>.</w:t>
      </w:r>
    </w:p>
    <w:p w14:paraId="00000093" w14:textId="4784772F" w:rsidR="00D91E17" w:rsidRDefault="00A4201D">
      <w:pPr>
        <w:pStyle w:val="Normal1"/>
        <w:numPr>
          <w:ilvl w:val="0"/>
          <w:numId w:val="12"/>
        </w:numPr>
        <w:spacing w:before="120" w:after="0" w:line="240" w:lineRule="auto"/>
        <w:rPr>
          <w:rFonts w:ascii="Verdana" w:eastAsia="Verdana" w:hAnsi="Verdana" w:cs="Verdana"/>
          <w:sz w:val="20"/>
          <w:szCs w:val="20"/>
        </w:rPr>
      </w:pPr>
      <w:r>
        <w:rPr>
          <w:rFonts w:ascii="Verdana" w:eastAsia="Verdana" w:hAnsi="Verdana" w:cs="Verdana"/>
          <w:sz w:val="20"/>
          <w:szCs w:val="20"/>
        </w:rPr>
        <w:t xml:space="preserve">Distribute the </w:t>
      </w:r>
      <w:r>
        <w:rPr>
          <w:rFonts w:ascii="Verdana" w:eastAsia="Verdana" w:hAnsi="Verdana" w:cs="Verdana"/>
          <w:b/>
          <w:sz w:val="20"/>
          <w:szCs w:val="20"/>
        </w:rPr>
        <w:t xml:space="preserve">My Personal Dictionary </w:t>
      </w:r>
      <w:r w:rsidR="00366E1D">
        <w:rPr>
          <w:rFonts w:ascii="Verdana" w:eastAsia="Verdana" w:hAnsi="Verdana" w:cs="Verdana"/>
          <w:b/>
          <w:sz w:val="20"/>
          <w:szCs w:val="20"/>
        </w:rPr>
        <w:t>g</w:t>
      </w:r>
      <w:r>
        <w:rPr>
          <w:rFonts w:ascii="Verdana" w:eastAsia="Verdana" w:hAnsi="Verdana" w:cs="Verdana"/>
          <w:b/>
          <w:sz w:val="20"/>
          <w:szCs w:val="20"/>
        </w:rPr>
        <w:t xml:space="preserve">raphic </w:t>
      </w:r>
      <w:r w:rsidR="00366E1D">
        <w:rPr>
          <w:rFonts w:ascii="Verdana" w:eastAsia="Verdana" w:hAnsi="Verdana" w:cs="Verdana"/>
          <w:b/>
          <w:sz w:val="20"/>
          <w:szCs w:val="20"/>
        </w:rPr>
        <w:t>o</w:t>
      </w:r>
      <w:r>
        <w:rPr>
          <w:rFonts w:ascii="Verdana" w:eastAsia="Verdana" w:hAnsi="Verdana" w:cs="Verdana"/>
          <w:b/>
          <w:sz w:val="20"/>
          <w:szCs w:val="20"/>
        </w:rPr>
        <w:t>rganizer</w:t>
      </w:r>
      <w:r>
        <w:rPr>
          <w:rFonts w:ascii="Verdana" w:eastAsia="Verdana" w:hAnsi="Verdana" w:cs="Verdana"/>
          <w:sz w:val="20"/>
          <w:szCs w:val="20"/>
        </w:rPr>
        <w:t xml:space="preserve"> to YPs. Read the vocabulary words aloud to YPs and explain the meaning of each term. Invite YPs to share responses, waiting for </w:t>
      </w:r>
      <w:r w:rsidR="003941D4">
        <w:rPr>
          <w:rFonts w:ascii="Verdana" w:eastAsia="Verdana" w:hAnsi="Verdana" w:cs="Verdana"/>
          <w:sz w:val="20"/>
          <w:szCs w:val="20"/>
        </w:rPr>
        <w:t>two to three</w:t>
      </w:r>
      <w:r>
        <w:rPr>
          <w:rFonts w:ascii="Verdana" w:eastAsia="Verdana" w:hAnsi="Verdana" w:cs="Verdana"/>
          <w:sz w:val="20"/>
          <w:szCs w:val="20"/>
        </w:rPr>
        <w:t xml:space="preserve"> before proceeding.</w:t>
      </w:r>
    </w:p>
    <w:p w14:paraId="00000094" w14:textId="6CA0A24F" w:rsidR="00D91E17" w:rsidRDefault="00A4201D">
      <w:pPr>
        <w:pStyle w:val="Normal1"/>
        <w:spacing w:before="120" w:after="0" w:line="240" w:lineRule="auto"/>
        <w:ind w:left="720"/>
        <w:rPr>
          <w:rFonts w:ascii="Verdana" w:eastAsia="Verdana" w:hAnsi="Verdana" w:cs="Verdana"/>
          <w:b/>
          <w:i/>
          <w:sz w:val="20"/>
          <w:szCs w:val="20"/>
        </w:rPr>
      </w:pPr>
      <w:r>
        <w:rPr>
          <w:rFonts w:ascii="Verdana" w:eastAsia="Verdana" w:hAnsi="Verdana" w:cs="Verdana"/>
          <w:b/>
          <w:i/>
          <w:sz w:val="20"/>
          <w:szCs w:val="20"/>
        </w:rPr>
        <w:lastRenderedPageBreak/>
        <w:t>We have two important words to learn today. The first is “role.” It is the job that you do, depending on where you are and who is around you. Here is an example: “At school</w:t>
      </w:r>
      <w:r w:rsidR="00F47C2E">
        <w:rPr>
          <w:rFonts w:ascii="Verdana" w:eastAsia="Verdana" w:hAnsi="Verdana" w:cs="Verdana"/>
          <w:b/>
          <w:i/>
          <w:sz w:val="20"/>
          <w:szCs w:val="20"/>
        </w:rPr>
        <w:t>,</w:t>
      </w:r>
      <w:r>
        <w:rPr>
          <w:rFonts w:ascii="Verdana" w:eastAsia="Verdana" w:hAnsi="Verdana" w:cs="Verdana"/>
          <w:b/>
          <w:i/>
          <w:sz w:val="20"/>
          <w:szCs w:val="20"/>
        </w:rPr>
        <w:t xml:space="preserve"> my role is to be a student, but at home</w:t>
      </w:r>
      <w:r w:rsidR="0099154A">
        <w:rPr>
          <w:rFonts w:ascii="Verdana" w:eastAsia="Verdana" w:hAnsi="Verdana" w:cs="Verdana"/>
          <w:b/>
          <w:i/>
          <w:sz w:val="20"/>
          <w:szCs w:val="20"/>
        </w:rPr>
        <w:t>,</w:t>
      </w:r>
      <w:r>
        <w:rPr>
          <w:rFonts w:ascii="Verdana" w:eastAsia="Verdana" w:hAnsi="Verdana" w:cs="Verdana"/>
          <w:b/>
          <w:i/>
          <w:sz w:val="20"/>
          <w:szCs w:val="20"/>
        </w:rPr>
        <w:t xml:space="preserve"> when I play with my little brother, sometimes my role is to be his teacher.” Can you share another example of an important “role” you play, perhaps for your family or your friends?</w:t>
      </w:r>
    </w:p>
    <w:p w14:paraId="00000095" w14:textId="3FDD1786" w:rsidR="00D91E17" w:rsidRDefault="00A4201D">
      <w:pPr>
        <w:pStyle w:val="Normal1"/>
        <w:spacing w:before="120" w:after="0" w:line="240" w:lineRule="auto"/>
        <w:ind w:left="720"/>
        <w:rPr>
          <w:rFonts w:ascii="Verdana" w:eastAsia="Verdana" w:hAnsi="Verdana" w:cs="Verdana"/>
          <w:i/>
          <w:sz w:val="20"/>
          <w:szCs w:val="20"/>
        </w:rPr>
      </w:pPr>
      <w:r>
        <w:rPr>
          <w:rFonts w:ascii="Verdana" w:eastAsia="Verdana" w:hAnsi="Verdana" w:cs="Verdana"/>
          <w:b/>
          <w:i/>
          <w:sz w:val="20"/>
          <w:szCs w:val="20"/>
        </w:rPr>
        <w:t>The second word is “belonging.” It means the feeling that you always know who you are and why you are important to your community. Here is an example: “Even though reading is very hard for me, I feel belonging at school because it is a place where everyone is learning and growing.” Or “When I am at home</w:t>
      </w:r>
      <w:r w:rsidR="00217E6C">
        <w:rPr>
          <w:rFonts w:ascii="Verdana" w:eastAsia="Verdana" w:hAnsi="Verdana" w:cs="Verdana"/>
          <w:b/>
          <w:i/>
          <w:sz w:val="20"/>
          <w:szCs w:val="20"/>
        </w:rPr>
        <w:t>,</w:t>
      </w:r>
      <w:r>
        <w:rPr>
          <w:rFonts w:ascii="Verdana" w:eastAsia="Verdana" w:hAnsi="Verdana" w:cs="Verdana"/>
          <w:b/>
          <w:i/>
          <w:sz w:val="20"/>
          <w:szCs w:val="20"/>
        </w:rPr>
        <w:t xml:space="preserve"> I feel a special type of belonging because we all speak Spanish together.” Can you share other things that help us feel “belonging”? </w:t>
      </w:r>
    </w:p>
    <w:p w14:paraId="00000096" w14:textId="77777777" w:rsidR="00D91E17" w:rsidRDefault="00A4201D">
      <w:pPr>
        <w:pStyle w:val="Normal1"/>
        <w:numPr>
          <w:ilvl w:val="0"/>
          <w:numId w:val="12"/>
        </w:numPr>
        <w:spacing w:before="200" w:after="200" w:line="240" w:lineRule="auto"/>
        <w:rPr>
          <w:rFonts w:ascii="Verdana" w:eastAsia="Verdana" w:hAnsi="Verdana" w:cs="Verdana"/>
          <w:sz w:val="20"/>
          <w:szCs w:val="20"/>
        </w:rPr>
      </w:pPr>
      <w:r>
        <w:rPr>
          <w:rFonts w:ascii="Verdana" w:eastAsia="Verdana" w:hAnsi="Verdana" w:cs="Verdana"/>
          <w:sz w:val="20"/>
          <w:szCs w:val="20"/>
        </w:rPr>
        <w:t>Guide YPs to draw and color an illustration of each term in the space provided, using one of the shared examples as needed. Circulate to assist.</w:t>
      </w:r>
    </w:p>
    <w:p w14:paraId="00000097" w14:textId="77777777" w:rsidR="00D91E17" w:rsidRDefault="00A4201D" w:rsidP="009D572A">
      <w:pPr>
        <w:pStyle w:val="heading31"/>
        <w:ind w:left="720"/>
        <w:rPr>
          <w:rFonts w:ascii="Verdana" w:eastAsia="Verdana" w:hAnsi="Verdana" w:cs="Verdana"/>
          <w:color w:val="407EC9"/>
          <w:sz w:val="20"/>
          <w:szCs w:val="20"/>
        </w:rPr>
      </w:pPr>
      <w:bookmarkStart w:id="9" w:name="_heading=h.xxqu7jrz5zy2" w:colFirst="0" w:colLast="0"/>
      <w:bookmarkEnd w:id="9"/>
      <w:r>
        <w:rPr>
          <w:rFonts w:ascii="Verdana" w:eastAsia="Verdana" w:hAnsi="Verdana" w:cs="Verdana"/>
          <w:color w:val="407EC9"/>
          <w:sz w:val="20"/>
          <w:szCs w:val="20"/>
        </w:rPr>
        <w:t>Guided Practice: Identity Map (15 minutes)</w:t>
      </w:r>
    </w:p>
    <w:p w14:paraId="00000098" w14:textId="1FDC342B" w:rsidR="00D91E17" w:rsidRDefault="00576809" w:rsidP="009D572A">
      <w:pPr>
        <w:pStyle w:val="Normal1"/>
        <w:spacing w:before="120" w:after="200" w:line="240" w:lineRule="auto"/>
        <w:ind w:left="720"/>
        <w:rPr>
          <w:rFonts w:ascii="Verdana" w:eastAsia="Verdana" w:hAnsi="Verdana" w:cs="Verdana"/>
          <w:sz w:val="20"/>
          <w:szCs w:val="20"/>
        </w:rPr>
      </w:pPr>
      <w:r>
        <w:rPr>
          <w:rFonts w:ascii="Verdana" w:eastAsia="Verdana" w:hAnsi="Verdana" w:cs="Verdana"/>
          <w:sz w:val="20"/>
          <w:szCs w:val="20"/>
        </w:rPr>
        <w:t>The t</w:t>
      </w:r>
      <w:r w:rsidR="00A4201D">
        <w:rPr>
          <w:rFonts w:ascii="Verdana" w:eastAsia="Verdana" w:hAnsi="Verdana" w:cs="Verdana"/>
          <w:sz w:val="20"/>
          <w:szCs w:val="20"/>
        </w:rPr>
        <w:t>eacher leads YPs to complete an Identity Map that prompts them to think about the assets that they bring to their academic and professional futures based on their cultural and familial heritage.</w:t>
      </w:r>
    </w:p>
    <w:tbl>
      <w:tblPr>
        <w:tblStyle w:val="ac"/>
        <w:tblW w:w="9360"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8700"/>
      </w:tblGrid>
      <w:tr w:rsidR="00D91E17" w14:paraId="29C46A6B" w14:textId="77777777" w:rsidTr="009D572A">
        <w:tc>
          <w:tcPr>
            <w:tcW w:w="660" w:type="dxa"/>
            <w:shd w:val="clear" w:color="auto" w:fill="C9DAF8"/>
            <w:tcMar>
              <w:top w:w="100" w:type="dxa"/>
              <w:left w:w="100" w:type="dxa"/>
              <w:bottom w:w="100" w:type="dxa"/>
              <w:right w:w="100" w:type="dxa"/>
            </w:tcMar>
          </w:tcPr>
          <w:p w14:paraId="00000099" w14:textId="490A8E19" w:rsidR="00D91E17" w:rsidRDefault="00000000">
            <w:pPr>
              <w:pStyle w:val="Normal1"/>
              <w:widowControl w:val="0"/>
              <w:spacing w:before="0"/>
              <w:rPr>
                <w:rFonts w:ascii="Verdana" w:eastAsia="Verdana" w:hAnsi="Verdana" w:cs="Verdana"/>
                <w:sz w:val="20"/>
                <w:szCs w:val="20"/>
              </w:rPr>
            </w:pPr>
            <w:sdt>
              <w:sdtPr>
                <w:tag w:val="goog_rdk_4"/>
                <w:id w:val="1282576464"/>
              </w:sdtPr>
              <w:sdtContent>
                <w:r w:rsidR="009D572A">
                  <w:rPr>
                    <w:noProof/>
                  </w:rPr>
                  <w:drawing>
                    <wp:inline distT="0" distB="0" distL="0" distR="0" wp14:anchorId="5E7B6580" wp14:editId="4066F67A">
                      <wp:extent cx="292100" cy="347345"/>
                      <wp:effectExtent l="0" t="0" r="0" b="0"/>
                      <wp:docPr id="7772575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347345"/>
                              </a:xfrm>
                              <a:prstGeom prst="rect">
                                <a:avLst/>
                              </a:prstGeom>
                              <a:noFill/>
                              <a:ln>
                                <a:noFill/>
                              </a:ln>
                            </pic:spPr>
                          </pic:pic>
                        </a:graphicData>
                      </a:graphic>
                    </wp:inline>
                  </w:drawing>
                </w:r>
              </w:sdtContent>
            </w:sdt>
          </w:p>
        </w:tc>
        <w:tc>
          <w:tcPr>
            <w:tcW w:w="8700" w:type="dxa"/>
            <w:shd w:val="clear" w:color="auto" w:fill="C9DAF8"/>
            <w:tcMar>
              <w:top w:w="100" w:type="dxa"/>
              <w:left w:w="100" w:type="dxa"/>
              <w:bottom w:w="100" w:type="dxa"/>
              <w:right w:w="100" w:type="dxa"/>
            </w:tcMar>
          </w:tcPr>
          <w:p w14:paraId="0000009A" w14:textId="45D734CC" w:rsidR="00D91E17" w:rsidRDefault="00A4201D">
            <w:pPr>
              <w:pStyle w:val="Normal1"/>
              <w:widowControl w:val="0"/>
              <w:spacing w:before="0"/>
              <w:rPr>
                <w:rFonts w:ascii="Verdana" w:eastAsia="Verdana" w:hAnsi="Verdana" w:cs="Verdana"/>
              </w:rPr>
            </w:pPr>
            <w:r>
              <w:rPr>
                <w:rFonts w:ascii="Verdana" w:eastAsia="Verdana" w:hAnsi="Verdana" w:cs="Verdana"/>
                <w:sz w:val="20"/>
                <w:szCs w:val="20"/>
              </w:rPr>
              <w:t xml:space="preserve">The Identity Map </w:t>
            </w:r>
            <w:r w:rsidR="00681FA3">
              <w:rPr>
                <w:rFonts w:ascii="Verdana" w:eastAsia="Verdana" w:hAnsi="Verdana" w:cs="Verdana"/>
                <w:sz w:val="20"/>
                <w:szCs w:val="20"/>
              </w:rPr>
              <w:t>a</w:t>
            </w:r>
            <w:r>
              <w:rPr>
                <w:rFonts w:ascii="Verdana" w:eastAsia="Verdana" w:hAnsi="Verdana" w:cs="Verdana"/>
                <w:sz w:val="20"/>
                <w:szCs w:val="20"/>
              </w:rPr>
              <w:t xml:space="preserve">ctivity can be extended over several days or class periods. Consult the In Advance section for </w:t>
            </w:r>
            <w:r w:rsidR="007B49FA">
              <w:rPr>
                <w:rFonts w:ascii="Verdana" w:eastAsia="Verdana" w:hAnsi="Verdana" w:cs="Verdana"/>
                <w:sz w:val="20"/>
                <w:szCs w:val="20"/>
              </w:rPr>
              <w:t>p</w:t>
            </w:r>
            <w:r>
              <w:rPr>
                <w:rFonts w:ascii="Verdana" w:eastAsia="Verdana" w:hAnsi="Verdana" w:cs="Verdana"/>
                <w:sz w:val="20"/>
                <w:szCs w:val="20"/>
              </w:rPr>
              <w:t>acing guidance.</w:t>
            </w:r>
          </w:p>
        </w:tc>
      </w:tr>
    </w:tbl>
    <w:p w14:paraId="0000009B" w14:textId="77777777" w:rsidR="00D91E17" w:rsidRDefault="00D91E17">
      <w:pPr>
        <w:pStyle w:val="Normal1"/>
        <w:spacing w:before="0" w:after="0" w:line="240" w:lineRule="auto"/>
        <w:rPr>
          <w:rFonts w:ascii="Verdana" w:eastAsia="Verdana" w:hAnsi="Verdana" w:cs="Verdana"/>
          <w:sz w:val="20"/>
          <w:szCs w:val="20"/>
        </w:rPr>
      </w:pPr>
    </w:p>
    <w:p w14:paraId="0000009C" w14:textId="77777777" w:rsidR="00D91E17" w:rsidRDefault="00A4201D">
      <w:pPr>
        <w:pStyle w:val="Normal1"/>
        <w:numPr>
          <w:ilvl w:val="0"/>
          <w:numId w:val="9"/>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Redirect YPs to the task at hand by using the </w:t>
      </w:r>
      <w:r>
        <w:rPr>
          <w:rFonts w:ascii="Verdana" w:eastAsia="Verdana" w:hAnsi="Verdana" w:cs="Verdana"/>
          <w:b/>
          <w:sz w:val="20"/>
          <w:szCs w:val="20"/>
        </w:rPr>
        <w:t>Young Professionals Call and Response protocol</w:t>
      </w:r>
      <w:r w:rsidRPr="009D572A">
        <w:rPr>
          <w:rFonts w:ascii="Verdana" w:eastAsia="Verdana" w:hAnsi="Verdana" w:cs="Verdana"/>
          <w:bCs/>
          <w:sz w:val="20"/>
          <w:szCs w:val="20"/>
        </w:rPr>
        <w:t>.</w:t>
      </w:r>
      <w:r>
        <w:rPr>
          <w:rFonts w:ascii="Verdana" w:eastAsia="Verdana" w:hAnsi="Verdana" w:cs="Verdana"/>
          <w:b/>
          <w:sz w:val="20"/>
          <w:szCs w:val="20"/>
        </w:rPr>
        <w:t xml:space="preserve"> </w:t>
      </w:r>
      <w:r>
        <w:rPr>
          <w:rFonts w:ascii="Verdana" w:eastAsia="Verdana" w:hAnsi="Verdana" w:cs="Verdana"/>
          <w:sz w:val="20"/>
          <w:szCs w:val="20"/>
        </w:rPr>
        <w:t xml:space="preserve">Distribute individual copies of the </w:t>
      </w:r>
      <w:r>
        <w:rPr>
          <w:rFonts w:ascii="Verdana" w:eastAsia="Verdana" w:hAnsi="Verdana" w:cs="Verdana"/>
          <w:b/>
          <w:sz w:val="20"/>
          <w:szCs w:val="20"/>
        </w:rPr>
        <w:t>Identity Map: My Place in the World note-catcher.</w:t>
      </w:r>
    </w:p>
    <w:p w14:paraId="0000009D" w14:textId="77777777" w:rsidR="00D91E17" w:rsidRDefault="00A4201D">
      <w:pPr>
        <w:pStyle w:val="Normal1"/>
        <w:numPr>
          <w:ilvl w:val="0"/>
          <w:numId w:val="9"/>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Ensure that the </w:t>
      </w:r>
      <w:r>
        <w:rPr>
          <w:rFonts w:ascii="Verdana" w:eastAsia="Verdana" w:hAnsi="Verdana" w:cs="Verdana"/>
          <w:b/>
          <w:sz w:val="20"/>
          <w:szCs w:val="20"/>
        </w:rPr>
        <w:t>Self: My Place in the World slide deck</w:t>
      </w:r>
      <w:r>
        <w:rPr>
          <w:rFonts w:ascii="Verdana" w:eastAsia="Verdana" w:hAnsi="Verdana" w:cs="Verdana"/>
          <w:sz w:val="20"/>
          <w:szCs w:val="20"/>
        </w:rPr>
        <w:t xml:space="preserve"> is cued to the Guided Practice: Identity Map sequence, which provides prompts for YPs to follow. </w:t>
      </w:r>
    </w:p>
    <w:p w14:paraId="0000009E" w14:textId="6C115A36" w:rsidR="00D91E17" w:rsidRDefault="00A4201D">
      <w:pPr>
        <w:pStyle w:val="Normal1"/>
        <w:numPr>
          <w:ilvl w:val="0"/>
          <w:numId w:val="9"/>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Explain to YPs that they are going to draw a map about themselves and that they will think about the roles they play in the different communities to which they belong. </w:t>
      </w:r>
    </w:p>
    <w:p w14:paraId="0000009F" w14:textId="77777777" w:rsidR="00D91E17" w:rsidRDefault="00A4201D">
      <w:pPr>
        <w:pStyle w:val="Normal1"/>
        <w:spacing w:before="120" w:after="200" w:line="240" w:lineRule="auto"/>
        <w:ind w:left="720"/>
        <w:rPr>
          <w:rFonts w:ascii="Verdana" w:eastAsia="Verdana" w:hAnsi="Verdana" w:cs="Verdana"/>
          <w:sz w:val="20"/>
          <w:szCs w:val="20"/>
        </w:rPr>
      </w:pPr>
      <w:r>
        <w:rPr>
          <w:rFonts w:ascii="Verdana" w:eastAsia="Verdana" w:hAnsi="Verdana" w:cs="Verdana"/>
          <w:b/>
          <w:i/>
          <w:sz w:val="20"/>
          <w:szCs w:val="20"/>
        </w:rPr>
        <w:t>Take a look at the Identity Map. It looks like an outline of a person, but it’s really a map of who you are and where you come from, because maps show the connections between people and places. So maybe you can imagine that it’s a city of you, or an island of you, or a country of you. What would you name it? Try writing the name at the top.</w:t>
      </w:r>
    </w:p>
    <w:p w14:paraId="000000A0" w14:textId="77777777" w:rsidR="00D91E17" w:rsidRDefault="00A4201D">
      <w:pPr>
        <w:pStyle w:val="Normal1"/>
        <w:numPr>
          <w:ilvl w:val="0"/>
          <w:numId w:val="9"/>
        </w:numPr>
        <w:spacing w:before="120" w:after="200" w:line="240" w:lineRule="auto"/>
        <w:rPr>
          <w:rFonts w:ascii="Verdana" w:eastAsia="Verdana" w:hAnsi="Verdana" w:cs="Verdana"/>
          <w:sz w:val="20"/>
          <w:szCs w:val="20"/>
        </w:rPr>
      </w:pPr>
      <w:r>
        <w:rPr>
          <w:rFonts w:ascii="Verdana" w:eastAsia="Verdana" w:hAnsi="Verdana" w:cs="Verdana"/>
          <w:sz w:val="20"/>
          <w:szCs w:val="20"/>
        </w:rPr>
        <w:t xml:space="preserve">Encourage YPs to draw or write their responses to the prompts in the space provided in the </w:t>
      </w:r>
      <w:r>
        <w:rPr>
          <w:rFonts w:ascii="Verdana" w:eastAsia="Verdana" w:hAnsi="Verdana" w:cs="Verdana"/>
          <w:b/>
          <w:sz w:val="20"/>
          <w:szCs w:val="20"/>
        </w:rPr>
        <w:t>Identity Map: My Place in the World note-catcher</w:t>
      </w:r>
      <w:r>
        <w:rPr>
          <w:rFonts w:ascii="Verdana" w:eastAsia="Verdana" w:hAnsi="Verdana" w:cs="Verdana"/>
          <w:sz w:val="20"/>
          <w:szCs w:val="20"/>
        </w:rPr>
        <w:t>. As needed, refer to the detailed discussion scaffolds provided in the Teacher Instruction Sheet. Circulate to assist YPs in completing their Identity Maps.</w:t>
      </w:r>
    </w:p>
    <w:p w14:paraId="000000A1" w14:textId="77777777" w:rsidR="00D91E17" w:rsidRDefault="00A4201D">
      <w:pPr>
        <w:pStyle w:val="Normal1"/>
        <w:spacing w:before="200" w:after="200" w:line="240" w:lineRule="auto"/>
        <w:ind w:left="720"/>
        <w:rPr>
          <w:rFonts w:ascii="Verdana" w:eastAsia="Verdana" w:hAnsi="Verdana" w:cs="Verdana"/>
          <w:sz w:val="20"/>
          <w:szCs w:val="20"/>
        </w:rPr>
      </w:pPr>
      <w:r>
        <w:rPr>
          <w:rFonts w:ascii="Verdana" w:eastAsia="Verdana" w:hAnsi="Verdana" w:cs="Verdana"/>
          <w:i/>
          <w:sz w:val="20"/>
          <w:szCs w:val="20"/>
        </w:rPr>
        <w:t>Background:</w:t>
      </w:r>
      <w:r>
        <w:rPr>
          <w:rFonts w:ascii="Verdana" w:eastAsia="Verdana" w:hAnsi="Verdana" w:cs="Verdana"/>
          <w:b/>
          <w:i/>
          <w:sz w:val="20"/>
          <w:szCs w:val="20"/>
        </w:rPr>
        <w:t xml:space="preserve"> Draw or write information that shows us some of the communities you belong to in the background of your map.</w:t>
      </w:r>
    </w:p>
    <w:p w14:paraId="000000A2" w14:textId="77777777" w:rsidR="00D91E17" w:rsidRDefault="00A4201D">
      <w:pPr>
        <w:pStyle w:val="Normal1"/>
        <w:spacing w:before="200" w:after="200" w:line="240" w:lineRule="auto"/>
        <w:ind w:left="720"/>
        <w:rPr>
          <w:rFonts w:ascii="Verdana" w:eastAsia="Verdana" w:hAnsi="Verdana" w:cs="Verdana"/>
          <w:i/>
          <w:sz w:val="20"/>
          <w:szCs w:val="20"/>
        </w:rPr>
      </w:pPr>
      <w:r>
        <w:rPr>
          <w:rFonts w:ascii="Verdana" w:eastAsia="Verdana" w:hAnsi="Verdana" w:cs="Verdana"/>
          <w:i/>
          <w:sz w:val="20"/>
          <w:szCs w:val="20"/>
        </w:rPr>
        <w:lastRenderedPageBreak/>
        <w:t>Head:</w:t>
      </w:r>
      <w:r>
        <w:rPr>
          <w:rFonts w:ascii="Verdana" w:eastAsia="Verdana" w:hAnsi="Verdana" w:cs="Verdana"/>
          <w:b/>
          <w:i/>
          <w:sz w:val="20"/>
          <w:szCs w:val="20"/>
        </w:rPr>
        <w:t xml:space="preserve"> Draw or write information that shows us some of the roles you play at school, at home, with friends, and in your neighborhood in the head of the figure on your map.</w:t>
      </w:r>
    </w:p>
    <w:p w14:paraId="000000A3" w14:textId="77777777" w:rsidR="00D91E17" w:rsidRDefault="00A4201D">
      <w:pPr>
        <w:pStyle w:val="Normal1"/>
        <w:spacing w:before="200" w:after="200" w:line="240" w:lineRule="auto"/>
        <w:ind w:left="720"/>
        <w:rPr>
          <w:rFonts w:ascii="Verdana" w:eastAsia="Verdana" w:hAnsi="Verdana" w:cs="Verdana"/>
          <w:b/>
          <w:i/>
          <w:sz w:val="20"/>
          <w:szCs w:val="20"/>
        </w:rPr>
      </w:pPr>
      <w:r>
        <w:rPr>
          <w:rFonts w:ascii="Verdana" w:eastAsia="Verdana" w:hAnsi="Verdana" w:cs="Verdana"/>
          <w:i/>
          <w:sz w:val="20"/>
          <w:szCs w:val="20"/>
        </w:rPr>
        <w:t>Heart:</w:t>
      </w:r>
      <w:r>
        <w:rPr>
          <w:rFonts w:ascii="Verdana" w:eastAsia="Verdana" w:hAnsi="Verdana" w:cs="Verdana"/>
          <w:b/>
          <w:i/>
          <w:sz w:val="20"/>
          <w:szCs w:val="20"/>
        </w:rPr>
        <w:t xml:space="preserve"> Draw or write some of the beliefs that your community feels are important in the heart of the figure on your map.</w:t>
      </w:r>
    </w:p>
    <w:p w14:paraId="000000A4" w14:textId="77777777" w:rsidR="00D91E17" w:rsidRDefault="00A4201D">
      <w:pPr>
        <w:pStyle w:val="Normal1"/>
        <w:spacing w:before="200" w:after="200" w:line="240" w:lineRule="auto"/>
        <w:ind w:left="720"/>
        <w:rPr>
          <w:rFonts w:ascii="Verdana" w:eastAsia="Verdana" w:hAnsi="Verdana" w:cs="Verdana"/>
          <w:b/>
          <w:i/>
          <w:sz w:val="20"/>
          <w:szCs w:val="20"/>
        </w:rPr>
      </w:pPr>
      <w:r>
        <w:rPr>
          <w:rFonts w:ascii="Verdana" w:eastAsia="Verdana" w:hAnsi="Verdana" w:cs="Verdana"/>
          <w:i/>
          <w:sz w:val="20"/>
          <w:szCs w:val="20"/>
        </w:rPr>
        <w:t>Hands:</w:t>
      </w:r>
      <w:r>
        <w:rPr>
          <w:rFonts w:ascii="Verdana" w:eastAsia="Verdana" w:hAnsi="Verdana" w:cs="Verdana"/>
          <w:b/>
          <w:i/>
          <w:sz w:val="20"/>
          <w:szCs w:val="20"/>
        </w:rPr>
        <w:t xml:space="preserve"> In the hands of the figure on your map, draw or write some of the things you and your community do together to show belonging with each other.</w:t>
      </w:r>
    </w:p>
    <w:p w14:paraId="000000A5" w14:textId="77777777"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Closure</w:t>
      </w:r>
    </w:p>
    <w:p w14:paraId="000000A6" w14:textId="77777777" w:rsidR="00D91E17" w:rsidRPr="009D572A" w:rsidRDefault="00A4201D" w:rsidP="009D572A">
      <w:pPr>
        <w:pStyle w:val="heading31"/>
        <w:ind w:left="720"/>
        <w:rPr>
          <w:rFonts w:ascii="Verdana" w:eastAsia="Verdana" w:hAnsi="Verdana" w:cs="Verdana"/>
          <w:color w:val="407EC9"/>
          <w:sz w:val="20"/>
          <w:szCs w:val="20"/>
        </w:rPr>
      </w:pPr>
      <w:r w:rsidRPr="009D572A">
        <w:rPr>
          <w:rFonts w:ascii="Verdana" w:eastAsia="Verdana" w:hAnsi="Verdana" w:cs="Verdana"/>
          <w:color w:val="407EC9"/>
          <w:sz w:val="20"/>
          <w:szCs w:val="20"/>
        </w:rPr>
        <w:t>Debrief: Share Synergy (8 minutes)</w:t>
      </w:r>
    </w:p>
    <w:p w14:paraId="000000A7" w14:textId="77777777" w:rsidR="00D91E17" w:rsidRDefault="00A4201D" w:rsidP="009D572A">
      <w:pPr>
        <w:pStyle w:val="Normal1"/>
        <w:spacing w:before="120" w:after="200" w:line="240" w:lineRule="auto"/>
        <w:ind w:left="720"/>
        <w:rPr>
          <w:rFonts w:ascii="Verdana" w:eastAsia="Verdana" w:hAnsi="Verdana" w:cs="Verdana"/>
          <w:sz w:val="20"/>
          <w:szCs w:val="20"/>
        </w:rPr>
      </w:pPr>
      <w:r>
        <w:rPr>
          <w:rFonts w:ascii="Verdana" w:eastAsia="Verdana" w:hAnsi="Verdana" w:cs="Verdana"/>
          <w:sz w:val="20"/>
          <w:szCs w:val="20"/>
        </w:rPr>
        <w:t xml:space="preserve">YPs participate in peer interviews that prompt them to share some of the professional values that they have learned from their communities and heritage that influence their attitudes toward collaboration, as well as gain exposure to some of the roles and values that their peers maintain. </w:t>
      </w:r>
    </w:p>
    <w:tbl>
      <w:tblPr>
        <w:tblStyle w:val="ad"/>
        <w:tblW w:w="9360"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8700"/>
      </w:tblGrid>
      <w:tr w:rsidR="00D91E17" w14:paraId="4B8B03B3" w14:textId="77777777" w:rsidTr="009D572A">
        <w:tc>
          <w:tcPr>
            <w:tcW w:w="660" w:type="dxa"/>
            <w:shd w:val="clear" w:color="auto" w:fill="C9DAF8"/>
            <w:tcMar>
              <w:top w:w="100" w:type="dxa"/>
              <w:left w:w="100" w:type="dxa"/>
              <w:bottom w:w="100" w:type="dxa"/>
              <w:right w:w="100" w:type="dxa"/>
            </w:tcMar>
          </w:tcPr>
          <w:p w14:paraId="000000A8" w14:textId="6CBBFE8D" w:rsidR="00D91E17" w:rsidRDefault="00000000">
            <w:pPr>
              <w:pStyle w:val="Normal1"/>
              <w:widowControl w:val="0"/>
              <w:spacing w:before="0"/>
              <w:rPr>
                <w:rFonts w:ascii="Verdana" w:eastAsia="Verdana" w:hAnsi="Verdana" w:cs="Verdana"/>
                <w:sz w:val="20"/>
                <w:szCs w:val="20"/>
              </w:rPr>
            </w:pPr>
            <w:sdt>
              <w:sdtPr>
                <w:tag w:val="goog_rdk_5"/>
                <w:id w:val="1446357145"/>
              </w:sdtPr>
              <w:sdtContent>
                <w:r w:rsidR="009D572A">
                  <w:rPr>
                    <w:noProof/>
                  </w:rPr>
                  <w:drawing>
                    <wp:inline distT="0" distB="0" distL="0" distR="0" wp14:anchorId="745956EF" wp14:editId="2A6B2D77">
                      <wp:extent cx="292100" cy="347345"/>
                      <wp:effectExtent l="0" t="0" r="0" b="0"/>
                      <wp:docPr id="3695344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347345"/>
                              </a:xfrm>
                              <a:prstGeom prst="rect">
                                <a:avLst/>
                              </a:prstGeom>
                              <a:noFill/>
                              <a:ln>
                                <a:noFill/>
                              </a:ln>
                            </pic:spPr>
                          </pic:pic>
                        </a:graphicData>
                      </a:graphic>
                    </wp:inline>
                  </w:drawing>
                </w:r>
              </w:sdtContent>
            </w:sdt>
          </w:p>
        </w:tc>
        <w:tc>
          <w:tcPr>
            <w:tcW w:w="8700" w:type="dxa"/>
            <w:shd w:val="clear" w:color="auto" w:fill="C9DAF8"/>
            <w:tcMar>
              <w:top w:w="100" w:type="dxa"/>
              <w:left w:w="100" w:type="dxa"/>
              <w:bottom w:w="100" w:type="dxa"/>
              <w:right w:w="100" w:type="dxa"/>
            </w:tcMar>
          </w:tcPr>
          <w:p w14:paraId="000000A9" w14:textId="5A8FF53E" w:rsidR="00D91E17" w:rsidRDefault="00A4201D">
            <w:pPr>
              <w:pStyle w:val="Normal1"/>
              <w:widowControl w:val="0"/>
              <w:spacing w:before="0"/>
              <w:rPr>
                <w:rFonts w:ascii="Verdana" w:eastAsia="Verdana" w:hAnsi="Verdana" w:cs="Verdana"/>
              </w:rPr>
            </w:pPr>
            <w:r>
              <w:rPr>
                <w:rFonts w:ascii="Verdana" w:eastAsia="Verdana" w:hAnsi="Verdana" w:cs="Verdana"/>
                <w:sz w:val="20"/>
                <w:szCs w:val="20"/>
              </w:rPr>
              <w:t xml:space="preserve">The Peer Interview </w:t>
            </w:r>
            <w:r w:rsidR="00EC59E4">
              <w:rPr>
                <w:rFonts w:ascii="Verdana" w:eastAsia="Verdana" w:hAnsi="Verdana" w:cs="Verdana"/>
                <w:sz w:val="20"/>
                <w:szCs w:val="20"/>
              </w:rPr>
              <w:t>a</w:t>
            </w:r>
            <w:r>
              <w:rPr>
                <w:rFonts w:ascii="Verdana" w:eastAsia="Verdana" w:hAnsi="Verdana" w:cs="Verdana"/>
                <w:sz w:val="20"/>
                <w:szCs w:val="20"/>
              </w:rPr>
              <w:t xml:space="preserve">ctivity is a good place to pause and extend the lesson to achieve </w:t>
            </w:r>
            <w:r w:rsidR="00193545">
              <w:rPr>
                <w:rFonts w:ascii="Verdana" w:eastAsia="Verdana" w:hAnsi="Verdana" w:cs="Verdana"/>
                <w:sz w:val="20"/>
                <w:szCs w:val="20"/>
              </w:rPr>
              <w:t xml:space="preserve">a </w:t>
            </w:r>
            <w:r>
              <w:rPr>
                <w:rFonts w:ascii="Verdana" w:eastAsia="Verdana" w:hAnsi="Verdana" w:cs="Verdana"/>
                <w:sz w:val="20"/>
                <w:szCs w:val="20"/>
              </w:rPr>
              <w:t xml:space="preserve">greater depth of knowledge through YP discourse. Consult the In Advance section for </w:t>
            </w:r>
            <w:r w:rsidR="005959D2">
              <w:rPr>
                <w:rFonts w:ascii="Verdana" w:eastAsia="Verdana" w:hAnsi="Verdana" w:cs="Verdana"/>
                <w:sz w:val="20"/>
                <w:szCs w:val="20"/>
              </w:rPr>
              <w:t>p</w:t>
            </w:r>
            <w:r>
              <w:rPr>
                <w:rFonts w:ascii="Verdana" w:eastAsia="Verdana" w:hAnsi="Verdana" w:cs="Verdana"/>
                <w:sz w:val="20"/>
                <w:szCs w:val="20"/>
              </w:rPr>
              <w:t>acing guidance.</w:t>
            </w:r>
          </w:p>
        </w:tc>
      </w:tr>
    </w:tbl>
    <w:p w14:paraId="000000AA" w14:textId="77777777" w:rsidR="00D91E17" w:rsidRDefault="00D91E17">
      <w:pPr>
        <w:pStyle w:val="Normal1"/>
        <w:spacing w:before="0" w:after="0" w:line="240" w:lineRule="auto"/>
      </w:pPr>
    </w:p>
    <w:p w14:paraId="000000AB" w14:textId="77777777" w:rsidR="00D91E17" w:rsidRDefault="00A4201D">
      <w:pPr>
        <w:pStyle w:val="Normal1"/>
        <w:numPr>
          <w:ilvl w:val="0"/>
          <w:numId w:val="5"/>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As needed, redirect YPs to the task at hand by using the </w:t>
      </w:r>
      <w:r>
        <w:rPr>
          <w:rFonts w:ascii="Verdana" w:eastAsia="Verdana" w:hAnsi="Verdana" w:cs="Verdana"/>
          <w:b/>
          <w:sz w:val="20"/>
          <w:szCs w:val="20"/>
        </w:rPr>
        <w:t>Young Professionals Call and Response protocol</w:t>
      </w:r>
      <w:r w:rsidRPr="009D572A">
        <w:rPr>
          <w:rFonts w:ascii="Verdana" w:eastAsia="Verdana" w:hAnsi="Verdana" w:cs="Verdana"/>
          <w:bCs/>
          <w:sz w:val="20"/>
          <w:szCs w:val="20"/>
        </w:rPr>
        <w:t>.</w:t>
      </w:r>
    </w:p>
    <w:p w14:paraId="000000AC" w14:textId="77777777" w:rsidR="00D91E17" w:rsidRDefault="00A4201D">
      <w:pPr>
        <w:pStyle w:val="Normal1"/>
        <w:numPr>
          <w:ilvl w:val="0"/>
          <w:numId w:val="5"/>
        </w:numPr>
        <w:spacing w:before="120" w:after="200" w:line="240" w:lineRule="auto"/>
        <w:rPr>
          <w:rFonts w:ascii="Verdana" w:eastAsia="Verdana" w:hAnsi="Verdana" w:cs="Verdana"/>
          <w:sz w:val="20"/>
          <w:szCs w:val="20"/>
        </w:rPr>
      </w:pPr>
      <w:r>
        <w:rPr>
          <w:rFonts w:ascii="Verdana" w:eastAsia="Verdana" w:hAnsi="Verdana" w:cs="Verdana"/>
          <w:sz w:val="20"/>
          <w:szCs w:val="20"/>
        </w:rPr>
        <w:t>Guide YPs to partnered seating, or direct YPs to turn their attention to their assigned partner next to them for the next task.</w:t>
      </w:r>
    </w:p>
    <w:p w14:paraId="000000AD" w14:textId="77777777" w:rsidR="00D91E17" w:rsidRDefault="00A4201D">
      <w:pPr>
        <w:pStyle w:val="Normal1"/>
        <w:numPr>
          <w:ilvl w:val="0"/>
          <w:numId w:val="5"/>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Ensure that the </w:t>
      </w:r>
      <w:r>
        <w:rPr>
          <w:rFonts w:ascii="Verdana" w:eastAsia="Verdana" w:hAnsi="Verdana" w:cs="Verdana"/>
          <w:b/>
          <w:sz w:val="20"/>
          <w:szCs w:val="20"/>
        </w:rPr>
        <w:t>Self: My Place in the World slide deck</w:t>
      </w:r>
      <w:r>
        <w:rPr>
          <w:rFonts w:ascii="Verdana" w:eastAsia="Verdana" w:hAnsi="Verdana" w:cs="Verdana"/>
          <w:sz w:val="20"/>
          <w:szCs w:val="20"/>
        </w:rPr>
        <w:t xml:space="preserve"> is cued to the Debrief: Share Synergy sequence, which provides guidance for YPs to follow. </w:t>
      </w:r>
    </w:p>
    <w:p w14:paraId="000000AE" w14:textId="5FC043B5" w:rsidR="00D91E17" w:rsidRDefault="00A4201D">
      <w:pPr>
        <w:pStyle w:val="Normal1"/>
        <w:numPr>
          <w:ilvl w:val="0"/>
          <w:numId w:val="5"/>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Prompt YPs through the steps of the </w:t>
      </w:r>
      <w:r>
        <w:rPr>
          <w:rFonts w:ascii="Verdana" w:eastAsia="Verdana" w:hAnsi="Verdana" w:cs="Verdana"/>
          <w:b/>
          <w:sz w:val="20"/>
          <w:szCs w:val="20"/>
        </w:rPr>
        <w:t xml:space="preserve">Share Synergy </w:t>
      </w:r>
      <w:r w:rsidR="00430963">
        <w:rPr>
          <w:rFonts w:ascii="Verdana" w:eastAsia="Verdana" w:hAnsi="Verdana" w:cs="Verdana"/>
          <w:b/>
          <w:sz w:val="20"/>
          <w:szCs w:val="20"/>
        </w:rPr>
        <w:t>p</w:t>
      </w:r>
      <w:r>
        <w:rPr>
          <w:rFonts w:ascii="Verdana" w:eastAsia="Verdana" w:hAnsi="Verdana" w:cs="Verdana"/>
          <w:b/>
          <w:sz w:val="20"/>
          <w:szCs w:val="20"/>
        </w:rPr>
        <w:t>rotocol</w:t>
      </w:r>
      <w:r>
        <w:rPr>
          <w:rFonts w:ascii="Verdana" w:eastAsia="Verdana" w:hAnsi="Verdana" w:cs="Verdana"/>
          <w:sz w:val="20"/>
          <w:szCs w:val="20"/>
        </w:rPr>
        <w:t xml:space="preserve"> at intervals of 3–4 minutes of wait time for YPs to share their work with their partners. Circulate to assist or prompt students as needed.</w:t>
      </w:r>
    </w:p>
    <w:p w14:paraId="000000AF" w14:textId="77777777" w:rsidR="00D91E17" w:rsidRDefault="00A4201D">
      <w:pPr>
        <w:pStyle w:val="Normal1"/>
        <w:spacing w:before="12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Remember that the idea of “synergy” is that when we combine our strengths and knowledge, we grow stronger together. Let’s create synergy by sharing our amazing cultures and identities with our partners. </w:t>
      </w:r>
    </w:p>
    <w:p w14:paraId="000000B0" w14:textId="77777777" w:rsidR="00D91E17" w:rsidRPr="009D572A" w:rsidRDefault="00A4201D" w:rsidP="009D572A">
      <w:pPr>
        <w:pStyle w:val="heading31"/>
        <w:ind w:left="720"/>
        <w:rPr>
          <w:rFonts w:ascii="Verdana" w:eastAsia="Verdana" w:hAnsi="Verdana" w:cs="Verdana"/>
          <w:color w:val="407EC9"/>
          <w:sz w:val="20"/>
          <w:szCs w:val="20"/>
        </w:rPr>
      </w:pPr>
      <w:bookmarkStart w:id="10" w:name="_heading=h.u1vkaxx740py" w:colFirst="0" w:colLast="0"/>
      <w:bookmarkEnd w:id="10"/>
      <w:r w:rsidRPr="009D572A">
        <w:rPr>
          <w:rFonts w:ascii="Verdana" w:eastAsia="Verdana" w:hAnsi="Verdana" w:cs="Verdana"/>
          <w:color w:val="407EC9"/>
          <w:sz w:val="20"/>
          <w:szCs w:val="20"/>
        </w:rPr>
        <w:t>Reflection: Our Place in the World Anchor Chart (10 minutes)</w:t>
      </w:r>
    </w:p>
    <w:p w14:paraId="000000B1" w14:textId="77777777" w:rsidR="00D91E17" w:rsidRDefault="00A4201D" w:rsidP="009D572A">
      <w:pPr>
        <w:pStyle w:val="Normal1"/>
        <w:spacing w:before="120" w:after="200" w:line="240" w:lineRule="auto"/>
        <w:ind w:left="720"/>
        <w:rPr>
          <w:rFonts w:ascii="Verdana" w:eastAsia="Verdana" w:hAnsi="Verdana" w:cs="Verdana"/>
          <w:sz w:val="20"/>
          <w:szCs w:val="20"/>
        </w:rPr>
      </w:pPr>
      <w:r>
        <w:rPr>
          <w:rFonts w:ascii="Verdana" w:eastAsia="Verdana" w:hAnsi="Verdana" w:cs="Verdana"/>
          <w:sz w:val="20"/>
          <w:szCs w:val="20"/>
        </w:rPr>
        <w:t>YPs work collaboratively to help their teacher produce an anchor chart of shared classroom values that reflects the many communities and cultures represented in the learning space. This artifact can be referenced for classroom management throughout the course of the year and across subject areas.</w:t>
      </w:r>
    </w:p>
    <w:p w14:paraId="000000B2" w14:textId="77777777" w:rsidR="00D91E17" w:rsidRDefault="00A4201D">
      <w:pPr>
        <w:pStyle w:val="Normal1"/>
        <w:numPr>
          <w:ilvl w:val="0"/>
          <w:numId w:val="10"/>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Redirect YPs to the task at hand by using the </w:t>
      </w:r>
      <w:r>
        <w:rPr>
          <w:rFonts w:ascii="Verdana" w:eastAsia="Verdana" w:hAnsi="Verdana" w:cs="Verdana"/>
          <w:b/>
          <w:sz w:val="20"/>
          <w:szCs w:val="20"/>
        </w:rPr>
        <w:t>Young Professionals Call and Response protocol</w:t>
      </w:r>
      <w:r w:rsidRPr="009D572A">
        <w:rPr>
          <w:rFonts w:ascii="Verdana" w:eastAsia="Verdana" w:hAnsi="Verdana" w:cs="Verdana"/>
          <w:bCs/>
          <w:sz w:val="20"/>
          <w:szCs w:val="20"/>
        </w:rPr>
        <w:t xml:space="preserve">. </w:t>
      </w:r>
    </w:p>
    <w:p w14:paraId="000000B3" w14:textId="0610119E" w:rsidR="00D91E17" w:rsidRDefault="00A4201D">
      <w:pPr>
        <w:pStyle w:val="Normal1"/>
        <w:numPr>
          <w:ilvl w:val="0"/>
          <w:numId w:val="10"/>
        </w:numPr>
        <w:spacing w:before="0" w:after="200" w:line="240" w:lineRule="auto"/>
        <w:rPr>
          <w:rFonts w:ascii="Verdana" w:eastAsia="Verdana" w:hAnsi="Verdana" w:cs="Verdana"/>
          <w:sz w:val="20"/>
          <w:szCs w:val="20"/>
        </w:rPr>
      </w:pPr>
      <w:r>
        <w:rPr>
          <w:rFonts w:ascii="Verdana" w:eastAsia="Verdana" w:hAnsi="Verdana" w:cs="Verdana"/>
          <w:sz w:val="20"/>
          <w:szCs w:val="20"/>
        </w:rPr>
        <w:lastRenderedPageBreak/>
        <w:t xml:space="preserve">Ensure that the </w:t>
      </w:r>
      <w:r>
        <w:rPr>
          <w:rFonts w:ascii="Verdana" w:eastAsia="Verdana" w:hAnsi="Verdana" w:cs="Verdana"/>
          <w:b/>
          <w:sz w:val="20"/>
          <w:szCs w:val="20"/>
        </w:rPr>
        <w:t>Self: My Place in the World slide deck</w:t>
      </w:r>
      <w:r>
        <w:rPr>
          <w:rFonts w:ascii="Verdana" w:eastAsia="Verdana" w:hAnsi="Verdana" w:cs="Verdana"/>
          <w:sz w:val="20"/>
          <w:szCs w:val="20"/>
        </w:rPr>
        <w:t xml:space="preserve"> is cued to the Reflection: Our Place in the World Anchor Chart sequence. Prepare to display and edit either a digital </w:t>
      </w:r>
      <w:r w:rsidR="00830A2F">
        <w:rPr>
          <w:rFonts w:ascii="Verdana" w:eastAsia="Verdana" w:hAnsi="Verdana" w:cs="Verdana"/>
          <w:sz w:val="20"/>
          <w:szCs w:val="20"/>
        </w:rPr>
        <w:t xml:space="preserve">copy </w:t>
      </w:r>
      <w:r>
        <w:rPr>
          <w:rFonts w:ascii="Verdana" w:eastAsia="Verdana" w:hAnsi="Verdana" w:cs="Verdana"/>
          <w:sz w:val="20"/>
          <w:szCs w:val="20"/>
        </w:rPr>
        <w:t xml:space="preserve">or </w:t>
      </w:r>
      <w:r w:rsidR="00830A2F">
        <w:rPr>
          <w:rFonts w:ascii="Verdana" w:eastAsia="Verdana" w:hAnsi="Verdana" w:cs="Verdana"/>
          <w:sz w:val="20"/>
          <w:szCs w:val="20"/>
        </w:rPr>
        <w:t xml:space="preserve">a </w:t>
      </w:r>
      <w:r>
        <w:rPr>
          <w:rFonts w:ascii="Verdana" w:eastAsia="Verdana" w:hAnsi="Verdana" w:cs="Verdana"/>
          <w:sz w:val="20"/>
          <w:szCs w:val="20"/>
        </w:rPr>
        <w:t>printed hard</w:t>
      </w:r>
      <w:r w:rsidR="0013735E">
        <w:rPr>
          <w:rFonts w:ascii="Verdana" w:eastAsia="Verdana" w:hAnsi="Verdana" w:cs="Verdana"/>
          <w:sz w:val="20"/>
          <w:szCs w:val="20"/>
        </w:rPr>
        <w:t xml:space="preserve"> </w:t>
      </w:r>
      <w:r>
        <w:rPr>
          <w:rFonts w:ascii="Verdana" w:eastAsia="Verdana" w:hAnsi="Verdana" w:cs="Verdana"/>
          <w:sz w:val="20"/>
          <w:szCs w:val="20"/>
        </w:rPr>
        <w:t xml:space="preserve">copy of the </w:t>
      </w:r>
      <w:r>
        <w:rPr>
          <w:rFonts w:ascii="Verdana" w:eastAsia="Verdana" w:hAnsi="Verdana" w:cs="Verdana"/>
          <w:b/>
          <w:sz w:val="20"/>
          <w:szCs w:val="20"/>
        </w:rPr>
        <w:t>Our Place in the World</w:t>
      </w:r>
      <w:r>
        <w:rPr>
          <w:rFonts w:ascii="Verdana" w:eastAsia="Verdana" w:hAnsi="Verdana" w:cs="Verdana"/>
          <w:sz w:val="20"/>
          <w:szCs w:val="20"/>
        </w:rPr>
        <w:t xml:space="preserve"> </w:t>
      </w:r>
      <w:r w:rsidR="00525D38">
        <w:rPr>
          <w:rFonts w:ascii="Verdana" w:eastAsia="Verdana" w:hAnsi="Verdana" w:cs="Verdana"/>
          <w:b/>
          <w:sz w:val="20"/>
          <w:szCs w:val="20"/>
        </w:rPr>
        <w:t>A</w:t>
      </w:r>
      <w:r>
        <w:rPr>
          <w:rFonts w:ascii="Verdana" w:eastAsia="Verdana" w:hAnsi="Verdana" w:cs="Verdana"/>
          <w:b/>
          <w:sz w:val="20"/>
          <w:szCs w:val="20"/>
        </w:rPr>
        <w:t xml:space="preserve">nchor </w:t>
      </w:r>
      <w:r w:rsidR="00525D38">
        <w:rPr>
          <w:rFonts w:ascii="Verdana" w:eastAsia="Verdana" w:hAnsi="Verdana" w:cs="Verdana"/>
          <w:b/>
          <w:sz w:val="20"/>
          <w:szCs w:val="20"/>
        </w:rPr>
        <w:t>C</w:t>
      </w:r>
      <w:r>
        <w:rPr>
          <w:rFonts w:ascii="Verdana" w:eastAsia="Verdana" w:hAnsi="Verdana" w:cs="Verdana"/>
          <w:b/>
          <w:sz w:val="20"/>
          <w:szCs w:val="20"/>
        </w:rPr>
        <w:t>hart template</w:t>
      </w:r>
      <w:r w:rsidRPr="009D572A">
        <w:rPr>
          <w:rFonts w:ascii="Verdana" w:eastAsia="Verdana" w:hAnsi="Verdana" w:cs="Verdana"/>
          <w:bCs/>
          <w:sz w:val="20"/>
          <w:szCs w:val="20"/>
        </w:rPr>
        <w:t>.</w:t>
      </w:r>
    </w:p>
    <w:p w14:paraId="000000B4" w14:textId="29D5B2CF" w:rsidR="00D91E17" w:rsidRDefault="00A4201D">
      <w:pPr>
        <w:pStyle w:val="Normal1"/>
        <w:numPr>
          <w:ilvl w:val="0"/>
          <w:numId w:val="10"/>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Explain to students that you will now work together to create an identity map that reflects the communities and cultures of all the students in the classroom. Prompt students through the cues provided on the Teacher Instruction Sheet of the </w:t>
      </w:r>
      <w:r>
        <w:rPr>
          <w:rFonts w:ascii="Verdana" w:eastAsia="Verdana" w:hAnsi="Verdana" w:cs="Verdana"/>
          <w:b/>
          <w:sz w:val="20"/>
          <w:szCs w:val="20"/>
        </w:rPr>
        <w:t>Our Place in the World</w:t>
      </w:r>
      <w:r>
        <w:rPr>
          <w:rFonts w:ascii="Verdana" w:eastAsia="Verdana" w:hAnsi="Verdana" w:cs="Verdana"/>
          <w:sz w:val="20"/>
          <w:szCs w:val="20"/>
        </w:rPr>
        <w:t xml:space="preserve"> </w:t>
      </w:r>
      <w:r w:rsidR="00CE2D47">
        <w:rPr>
          <w:rFonts w:ascii="Verdana" w:eastAsia="Verdana" w:hAnsi="Verdana" w:cs="Verdana"/>
          <w:b/>
          <w:sz w:val="20"/>
          <w:szCs w:val="20"/>
        </w:rPr>
        <w:t>A</w:t>
      </w:r>
      <w:r>
        <w:rPr>
          <w:rFonts w:ascii="Verdana" w:eastAsia="Verdana" w:hAnsi="Verdana" w:cs="Verdana"/>
          <w:b/>
          <w:sz w:val="20"/>
          <w:szCs w:val="20"/>
        </w:rPr>
        <w:t xml:space="preserve">nchor </w:t>
      </w:r>
      <w:r w:rsidR="00CE2D47">
        <w:rPr>
          <w:rFonts w:ascii="Verdana" w:eastAsia="Verdana" w:hAnsi="Verdana" w:cs="Verdana"/>
          <w:b/>
          <w:sz w:val="20"/>
          <w:szCs w:val="20"/>
        </w:rPr>
        <w:t>C</w:t>
      </w:r>
      <w:r>
        <w:rPr>
          <w:rFonts w:ascii="Verdana" w:eastAsia="Verdana" w:hAnsi="Verdana" w:cs="Verdana"/>
          <w:b/>
          <w:sz w:val="20"/>
          <w:szCs w:val="20"/>
        </w:rPr>
        <w:t>hart template</w:t>
      </w:r>
      <w:r>
        <w:rPr>
          <w:rFonts w:ascii="Verdana" w:eastAsia="Verdana" w:hAnsi="Verdana" w:cs="Verdana"/>
          <w:sz w:val="20"/>
          <w:szCs w:val="20"/>
        </w:rPr>
        <w:t>. Record YP responses to co-create the anchor chart content</w:t>
      </w:r>
      <w:r w:rsidRPr="009D572A">
        <w:rPr>
          <w:rFonts w:ascii="Verdana" w:eastAsia="Verdana" w:hAnsi="Verdana" w:cs="Verdana"/>
          <w:bCs/>
          <w:sz w:val="20"/>
          <w:szCs w:val="20"/>
        </w:rPr>
        <w:t>.</w:t>
      </w:r>
    </w:p>
    <w:p w14:paraId="000000B5" w14:textId="063984FF" w:rsidR="00D91E17" w:rsidRDefault="00A4201D">
      <w:pPr>
        <w:pStyle w:val="Normal1"/>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Let’s help each other build synergy together by creating a poster that shows who we are and how we belong in our classroom community. I am so excited because we can include so many wonderful parts of all our different cultures and communities!</w:t>
      </w:r>
    </w:p>
    <w:p w14:paraId="000000B6" w14:textId="67AFDD49" w:rsidR="00D91E17" w:rsidRDefault="00A4201D">
      <w:pPr>
        <w:pStyle w:val="Normal1"/>
        <w:numPr>
          <w:ilvl w:val="0"/>
          <w:numId w:val="10"/>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Conduct a final, open call for YP volunteers to reflect on their learning, waiting for </w:t>
      </w:r>
      <w:r w:rsidR="004E2949">
        <w:rPr>
          <w:rFonts w:ascii="Verdana" w:eastAsia="Verdana" w:hAnsi="Verdana" w:cs="Verdana"/>
          <w:sz w:val="20"/>
          <w:szCs w:val="20"/>
        </w:rPr>
        <w:t>two to three</w:t>
      </w:r>
      <w:r>
        <w:rPr>
          <w:rFonts w:ascii="Verdana" w:eastAsia="Verdana" w:hAnsi="Verdana" w:cs="Verdana"/>
          <w:sz w:val="20"/>
          <w:szCs w:val="20"/>
        </w:rPr>
        <w:t xml:space="preserve"> YP responses before proceeding. </w:t>
      </w:r>
    </w:p>
    <w:p w14:paraId="000000B7" w14:textId="77777777" w:rsidR="00D91E17" w:rsidRDefault="00A4201D">
      <w:pPr>
        <w:pStyle w:val="Normal1"/>
        <w:spacing w:before="200" w:after="200" w:line="240" w:lineRule="auto"/>
        <w:ind w:left="720"/>
        <w:rPr>
          <w:rFonts w:ascii="Verdana" w:eastAsia="Verdana" w:hAnsi="Verdana" w:cs="Verdana"/>
          <w:i/>
          <w:sz w:val="20"/>
          <w:szCs w:val="20"/>
        </w:rPr>
      </w:pPr>
      <w:r>
        <w:rPr>
          <w:rFonts w:ascii="Verdana" w:eastAsia="Verdana" w:hAnsi="Verdana" w:cs="Verdana"/>
          <w:b/>
          <w:i/>
          <w:sz w:val="20"/>
          <w:szCs w:val="20"/>
        </w:rPr>
        <w:t>When we “belong” to a community, we usually play “roles” that tell us how we are important to the community. Why do you think we play different roles for different people in our lives?</w:t>
      </w:r>
      <w:r>
        <w:rPr>
          <w:rFonts w:ascii="Verdana" w:eastAsia="Verdana" w:hAnsi="Verdana" w:cs="Verdana"/>
          <w:i/>
          <w:sz w:val="20"/>
          <w:szCs w:val="20"/>
        </w:rPr>
        <w:t xml:space="preserve"> (Sample YP responses include taking care of others, having fun with others, and being responsible.)</w:t>
      </w:r>
    </w:p>
    <w:p w14:paraId="000000B8" w14:textId="77777777" w:rsidR="00D91E17" w:rsidRDefault="00A4201D">
      <w:pPr>
        <w:pStyle w:val="Normal1"/>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We made this poster together because it can remind us of the roles we play with each other so that everyone gets to feel like they belong here and that everyone knows that they are important.</w:t>
      </w:r>
    </w:p>
    <w:p w14:paraId="000000B9" w14:textId="60C931A1" w:rsidR="00D91E17" w:rsidRDefault="00A4201D">
      <w:pPr>
        <w:pStyle w:val="Normal1"/>
        <w:numPr>
          <w:ilvl w:val="0"/>
          <w:numId w:val="10"/>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Thank YPs for their excellent work as “Young Professionals.” Lead YPs through Phase 2 of the </w:t>
      </w:r>
      <w:r>
        <w:rPr>
          <w:rFonts w:ascii="Verdana" w:eastAsia="Verdana" w:hAnsi="Verdana" w:cs="Verdana"/>
          <w:b/>
          <w:sz w:val="20"/>
          <w:szCs w:val="20"/>
        </w:rPr>
        <w:t xml:space="preserve">Young Professionals Call and Response </w:t>
      </w:r>
      <w:r w:rsidR="007E6E5D">
        <w:rPr>
          <w:rFonts w:ascii="Verdana" w:eastAsia="Verdana" w:hAnsi="Verdana" w:cs="Verdana"/>
          <w:b/>
          <w:sz w:val="20"/>
          <w:szCs w:val="20"/>
        </w:rPr>
        <w:t>p</w:t>
      </w:r>
      <w:r>
        <w:rPr>
          <w:rFonts w:ascii="Verdana" w:eastAsia="Verdana" w:hAnsi="Verdana" w:cs="Verdana"/>
          <w:b/>
          <w:sz w:val="20"/>
          <w:szCs w:val="20"/>
        </w:rPr>
        <w:t>rotocol</w:t>
      </w:r>
      <w:r>
        <w:rPr>
          <w:rFonts w:ascii="Verdana" w:eastAsia="Verdana" w:hAnsi="Verdana" w:cs="Verdana"/>
          <w:sz w:val="20"/>
          <w:szCs w:val="20"/>
        </w:rPr>
        <w:t xml:space="preserve"> to help them “transform” from Young Professionals back into wonderful students.</w:t>
      </w:r>
    </w:p>
    <w:p w14:paraId="000000BA" w14:textId="77777777" w:rsidR="00D91E17" w:rsidRDefault="00A4201D">
      <w:pPr>
        <w:pStyle w:val="heading21"/>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School-to-Home Connection</w:t>
      </w:r>
    </w:p>
    <w:p w14:paraId="000000BB" w14:textId="77777777" w:rsidR="00D91E17" w:rsidRDefault="00A4201D">
      <w:pPr>
        <w:pStyle w:val="Normal1"/>
        <w:spacing w:before="120" w:after="200" w:line="240" w:lineRule="auto"/>
        <w:rPr>
          <w:rFonts w:ascii="Verdana" w:eastAsia="Verdana" w:hAnsi="Verdana" w:cs="Verdana"/>
          <w:sz w:val="20"/>
          <w:szCs w:val="20"/>
        </w:rPr>
      </w:pPr>
      <w:r>
        <w:rPr>
          <w:rFonts w:ascii="Verdana" w:eastAsia="Verdana" w:hAnsi="Verdana" w:cs="Verdana"/>
          <w:sz w:val="20"/>
          <w:szCs w:val="20"/>
        </w:rPr>
        <w:t xml:space="preserve">Consider inviting YP families and friends to share a cultural artifact that YPs can bring to school to share more of their culture; specify to family and friends that YPs should bring an artifact that represents the professional values of their community. </w:t>
      </w:r>
    </w:p>
    <w:p w14:paraId="000000BC" w14:textId="0C25060E" w:rsidR="00D91E17" w:rsidRDefault="00CE5049">
      <w:pPr>
        <w:pStyle w:val="Normal1"/>
        <w:spacing w:before="120" w:after="200" w:line="240" w:lineRule="auto"/>
        <w:rPr>
          <w:rFonts w:ascii="Verdana" w:eastAsia="Verdana" w:hAnsi="Verdana" w:cs="Verdana"/>
          <w:sz w:val="20"/>
          <w:szCs w:val="20"/>
        </w:rPr>
      </w:pPr>
      <w:r w:rsidRPr="009D572A">
        <w:rPr>
          <w:rFonts w:ascii="Verdana" w:eastAsia="Verdana" w:hAnsi="Verdana" w:cs="Verdana"/>
          <w:sz w:val="20"/>
          <w:szCs w:val="20"/>
        </w:rPr>
        <w:t xml:space="preserve">To support YPs in presenting their artifact, use the Share Synergy protocol to guide students to practice by sharing their artifact with a partner. </w:t>
      </w:r>
      <w:r w:rsidR="00A4201D">
        <w:rPr>
          <w:rFonts w:ascii="Verdana" w:eastAsia="Verdana" w:hAnsi="Verdana" w:cs="Verdana"/>
          <w:sz w:val="20"/>
          <w:szCs w:val="20"/>
        </w:rPr>
        <w:t>Then, transition into whole</w:t>
      </w:r>
      <w:r w:rsidR="00F43D37">
        <w:rPr>
          <w:rFonts w:ascii="Verdana" w:eastAsia="Verdana" w:hAnsi="Verdana" w:cs="Verdana"/>
          <w:sz w:val="20"/>
          <w:szCs w:val="20"/>
        </w:rPr>
        <w:t>-</w:t>
      </w:r>
      <w:r w:rsidR="00A4201D">
        <w:rPr>
          <w:rFonts w:ascii="Verdana" w:eastAsia="Verdana" w:hAnsi="Verdana" w:cs="Verdana"/>
          <w:sz w:val="20"/>
          <w:szCs w:val="20"/>
        </w:rPr>
        <w:t xml:space="preserve">group </w:t>
      </w:r>
      <w:r w:rsidR="00380B0D">
        <w:rPr>
          <w:rFonts w:ascii="Verdana" w:eastAsia="Verdana" w:hAnsi="Verdana" w:cs="Verdana"/>
          <w:sz w:val="20"/>
          <w:szCs w:val="20"/>
        </w:rPr>
        <w:t xml:space="preserve">sharing </w:t>
      </w:r>
      <w:r w:rsidR="00A4201D">
        <w:rPr>
          <w:rFonts w:ascii="Verdana" w:eastAsia="Verdana" w:hAnsi="Verdana" w:cs="Verdana"/>
          <w:sz w:val="20"/>
          <w:szCs w:val="20"/>
        </w:rPr>
        <w:t>by revisiting the Blue Sky Think Tank protocol to facilitate a whole</w:t>
      </w:r>
      <w:r w:rsidR="00F43D37">
        <w:rPr>
          <w:rFonts w:ascii="Verdana" w:eastAsia="Verdana" w:hAnsi="Verdana" w:cs="Verdana"/>
          <w:sz w:val="20"/>
          <w:szCs w:val="20"/>
        </w:rPr>
        <w:t>-</w:t>
      </w:r>
      <w:r w:rsidR="00A4201D">
        <w:rPr>
          <w:rFonts w:ascii="Verdana" w:eastAsia="Verdana" w:hAnsi="Verdana" w:cs="Verdana"/>
          <w:sz w:val="20"/>
          <w:szCs w:val="20"/>
        </w:rPr>
        <w:t>class discussion around this work. Suggested discussion prompts include</w:t>
      </w:r>
      <w:r>
        <w:rPr>
          <w:rFonts w:ascii="Verdana" w:eastAsia="Verdana" w:hAnsi="Verdana" w:cs="Verdana"/>
          <w:sz w:val="20"/>
          <w:szCs w:val="20"/>
        </w:rPr>
        <w:t xml:space="preserve"> the following</w:t>
      </w:r>
      <w:r w:rsidR="00A4201D">
        <w:rPr>
          <w:rFonts w:ascii="Verdana" w:eastAsia="Verdana" w:hAnsi="Verdana" w:cs="Verdana"/>
          <w:sz w:val="20"/>
          <w:szCs w:val="20"/>
        </w:rPr>
        <w:t>:</w:t>
      </w:r>
    </w:p>
    <w:p w14:paraId="000000BD" w14:textId="77777777" w:rsidR="00D91E17" w:rsidRDefault="00A4201D">
      <w:pPr>
        <w:pStyle w:val="Normal1"/>
        <w:numPr>
          <w:ilvl w:val="0"/>
          <w:numId w:val="6"/>
        </w:numPr>
        <w:spacing w:before="120" w:after="0" w:line="240" w:lineRule="auto"/>
        <w:rPr>
          <w:rFonts w:ascii="Verdana" w:eastAsia="Verdana" w:hAnsi="Verdana" w:cs="Verdana"/>
          <w:sz w:val="20"/>
          <w:szCs w:val="20"/>
        </w:rPr>
      </w:pPr>
      <w:r>
        <w:rPr>
          <w:rFonts w:ascii="Verdana" w:eastAsia="Verdana" w:hAnsi="Verdana" w:cs="Verdana"/>
          <w:sz w:val="20"/>
          <w:szCs w:val="20"/>
        </w:rPr>
        <w:t>Share: Describe some of the beliefs and skills that your family or friend learned from their communities.</w:t>
      </w:r>
    </w:p>
    <w:p w14:paraId="000000BE" w14:textId="77777777" w:rsidR="00D91E17" w:rsidRDefault="00A4201D">
      <w:pPr>
        <w:pStyle w:val="Normal1"/>
        <w:numPr>
          <w:ilvl w:val="0"/>
          <w:numId w:val="6"/>
        </w:numPr>
        <w:spacing w:before="0" w:after="0" w:line="240" w:lineRule="auto"/>
        <w:rPr>
          <w:rFonts w:ascii="Verdana" w:eastAsia="Verdana" w:hAnsi="Verdana" w:cs="Verdana"/>
          <w:sz w:val="20"/>
          <w:szCs w:val="20"/>
        </w:rPr>
      </w:pPr>
      <w:r>
        <w:rPr>
          <w:rFonts w:ascii="Verdana" w:eastAsia="Verdana" w:hAnsi="Verdana" w:cs="Verdana"/>
          <w:sz w:val="20"/>
          <w:szCs w:val="20"/>
        </w:rPr>
        <w:t>Reflect: What is the importance of belonging to a community?</w:t>
      </w:r>
    </w:p>
    <w:p w14:paraId="000000BF" w14:textId="036607D4" w:rsidR="00D91E17" w:rsidRDefault="00A4201D">
      <w:pPr>
        <w:pStyle w:val="Normal1"/>
        <w:numPr>
          <w:ilvl w:val="0"/>
          <w:numId w:val="6"/>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Dig </w:t>
      </w:r>
      <w:r w:rsidR="00834EC4">
        <w:rPr>
          <w:rFonts w:ascii="Verdana" w:eastAsia="Verdana" w:hAnsi="Verdana" w:cs="Verdana"/>
          <w:sz w:val="20"/>
          <w:szCs w:val="20"/>
        </w:rPr>
        <w:t>d</w:t>
      </w:r>
      <w:r>
        <w:rPr>
          <w:rFonts w:ascii="Verdana" w:eastAsia="Verdana" w:hAnsi="Verdana" w:cs="Verdana"/>
          <w:sz w:val="20"/>
          <w:szCs w:val="20"/>
        </w:rPr>
        <w:t xml:space="preserve">eep: Did you learn anything new about your community, family, or culture from working with your family or friend? </w:t>
      </w:r>
    </w:p>
    <w:p w14:paraId="000000C0" w14:textId="77777777" w:rsidR="00D91E17" w:rsidRDefault="00A4201D">
      <w:pPr>
        <w:pStyle w:val="heading21"/>
        <w:rPr>
          <w:rFonts w:ascii="Verdana" w:eastAsia="Verdana" w:hAnsi="Verdana" w:cs="Verdana"/>
          <w:sz w:val="20"/>
          <w:szCs w:val="20"/>
        </w:rPr>
      </w:pPr>
      <w:r>
        <w:rPr>
          <w:rFonts w:ascii="Times New Roman" w:eastAsia="Times New Roman" w:hAnsi="Times New Roman" w:cs="Times New Roman"/>
          <w:color w:val="222E69"/>
          <w:sz w:val="28"/>
          <w:szCs w:val="28"/>
        </w:rPr>
        <w:lastRenderedPageBreak/>
        <w:t>Extension Activities</w:t>
      </w:r>
    </w:p>
    <w:p w14:paraId="000000C1" w14:textId="61CC59D1" w:rsidR="00D91E17" w:rsidRDefault="00A4201D">
      <w:pPr>
        <w:pStyle w:val="Normal1"/>
        <w:rPr>
          <w:rFonts w:ascii="Verdana" w:eastAsia="Verdana" w:hAnsi="Verdana" w:cs="Verdana"/>
          <w:color w:val="000000"/>
          <w:sz w:val="20"/>
          <w:szCs w:val="20"/>
        </w:rPr>
      </w:pPr>
      <w:r>
        <w:rPr>
          <w:rFonts w:ascii="Verdana" w:eastAsia="Verdana" w:hAnsi="Verdana" w:cs="Verdana"/>
          <w:sz w:val="20"/>
          <w:szCs w:val="20"/>
        </w:rPr>
        <w:t>Creating a</w:t>
      </w:r>
      <w:r w:rsidR="006A108F">
        <w:rPr>
          <w:rFonts w:ascii="Verdana" w:eastAsia="Verdana" w:hAnsi="Verdana" w:cs="Verdana"/>
          <w:sz w:val="20"/>
          <w:szCs w:val="20"/>
        </w:rPr>
        <w:t>n</w:t>
      </w:r>
      <w:r>
        <w:rPr>
          <w:rFonts w:ascii="Verdana" w:eastAsia="Verdana" w:hAnsi="Verdana" w:cs="Verdana"/>
          <w:sz w:val="20"/>
          <w:szCs w:val="20"/>
        </w:rPr>
        <w:t xml:space="preserve"> “Our Place in the World Day” event would also provide an opportunity for families and friends to share and celebrate culture and community through food, music, and social interaction.</w:t>
      </w:r>
    </w:p>
    <w:p w14:paraId="000000C2" w14:textId="77777777" w:rsidR="00D91E17" w:rsidRDefault="00D91E17">
      <w:pPr>
        <w:pStyle w:val="Normal1"/>
        <w:pBdr>
          <w:top w:val="nil"/>
          <w:left w:val="nil"/>
          <w:bottom w:val="nil"/>
          <w:right w:val="nil"/>
          <w:between w:val="nil"/>
        </w:pBdr>
        <w:spacing w:before="120" w:after="0" w:line="240" w:lineRule="auto"/>
        <w:rPr>
          <w:rFonts w:ascii="Verdana" w:eastAsia="Verdana" w:hAnsi="Verdana" w:cs="Verdana"/>
          <w:i/>
          <w:sz w:val="20"/>
          <w:szCs w:val="20"/>
        </w:rPr>
      </w:pPr>
    </w:p>
    <w:p w14:paraId="000000C3" w14:textId="77777777" w:rsidR="00D91E17" w:rsidRDefault="00A4201D">
      <w:pPr>
        <w:pStyle w:val="Normal1"/>
        <w:pBdr>
          <w:top w:val="nil"/>
          <w:left w:val="nil"/>
          <w:bottom w:val="nil"/>
          <w:right w:val="nil"/>
          <w:between w:val="nil"/>
        </w:pBdr>
        <w:spacing w:before="120" w:after="0" w:line="240" w:lineRule="auto"/>
        <w:ind w:left="2430"/>
        <w:rPr>
          <w:rFonts w:ascii="Verdana" w:eastAsia="Verdana" w:hAnsi="Verdana" w:cs="Verdana"/>
          <w:sz w:val="20"/>
          <w:szCs w:val="20"/>
        </w:rPr>
      </w:pPr>
      <w:r>
        <w:rPr>
          <w:rFonts w:ascii="Verdana" w:eastAsia="Verdana" w:hAnsi="Verdana" w:cs="Verdana"/>
          <w:color w:val="000000"/>
          <w:sz w:val="20"/>
          <w:szCs w:val="20"/>
        </w:rPr>
        <w:t xml:space="preserve"> </w:t>
      </w:r>
    </w:p>
    <w:p w14:paraId="000000C4" w14:textId="77777777" w:rsidR="00D91E17" w:rsidRDefault="00D91E17">
      <w:pPr>
        <w:pStyle w:val="Normal1"/>
        <w:spacing w:before="0" w:after="0" w:line="240" w:lineRule="auto"/>
        <w:rPr>
          <w:rFonts w:ascii="Verdana" w:eastAsia="Verdana" w:hAnsi="Verdana" w:cs="Verdana"/>
          <w:i/>
          <w:sz w:val="20"/>
          <w:szCs w:val="20"/>
        </w:rPr>
      </w:pPr>
    </w:p>
    <w:p w14:paraId="000000C5" w14:textId="77777777" w:rsidR="00D91E17" w:rsidRDefault="00D91E17">
      <w:pPr>
        <w:pStyle w:val="Normal1"/>
        <w:spacing w:before="0" w:after="0" w:line="240" w:lineRule="auto"/>
        <w:rPr>
          <w:rFonts w:ascii="Verdana" w:eastAsia="Verdana" w:hAnsi="Verdana" w:cs="Verdana"/>
          <w:b/>
          <w:color w:val="1F497D"/>
          <w:sz w:val="20"/>
          <w:szCs w:val="20"/>
          <w:u w:val="single"/>
        </w:rPr>
      </w:pPr>
    </w:p>
    <w:p w14:paraId="000000C6" w14:textId="77777777" w:rsidR="00D91E17" w:rsidRDefault="00D91E17">
      <w:pPr>
        <w:pStyle w:val="Normal1"/>
        <w:tabs>
          <w:tab w:val="left" w:pos="8115"/>
        </w:tabs>
        <w:spacing w:line="240" w:lineRule="auto"/>
        <w:rPr>
          <w:rFonts w:ascii="Verdana" w:eastAsia="Verdana" w:hAnsi="Verdana" w:cs="Verdana"/>
          <w:sz w:val="20"/>
          <w:szCs w:val="20"/>
        </w:rPr>
      </w:pPr>
    </w:p>
    <w:sectPr w:rsidR="00D91E17">
      <w:headerReference w:type="default" r:id="rId12"/>
      <w:pgSz w:w="12240" w:h="15840"/>
      <w:pgMar w:top="1440" w:right="1440" w:bottom="1440" w:left="1440" w:header="567"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9444" w14:textId="77777777" w:rsidR="00C270DC" w:rsidRDefault="00C270DC">
      <w:pPr>
        <w:spacing w:before="0" w:after="0" w:line="240" w:lineRule="auto"/>
      </w:pPr>
      <w:r>
        <w:separator/>
      </w:r>
    </w:p>
  </w:endnote>
  <w:endnote w:type="continuationSeparator" w:id="0">
    <w:p w14:paraId="6C5C3690" w14:textId="77777777" w:rsidR="00C270DC" w:rsidRDefault="00C270D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9EC4F" w14:textId="77777777" w:rsidR="00C270DC" w:rsidRDefault="00C270DC">
      <w:pPr>
        <w:spacing w:before="0" w:after="0" w:line="240" w:lineRule="auto"/>
      </w:pPr>
      <w:r>
        <w:separator/>
      </w:r>
    </w:p>
  </w:footnote>
  <w:footnote w:type="continuationSeparator" w:id="0">
    <w:p w14:paraId="13EC1304" w14:textId="77777777" w:rsidR="00C270DC" w:rsidRDefault="00C270D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C7" w14:textId="77777777" w:rsidR="00D91E17" w:rsidRDefault="00A4201D">
    <w:pPr>
      <w:pStyle w:val="Normal1"/>
      <w:pBdr>
        <w:top w:val="nil"/>
        <w:left w:val="nil"/>
        <w:bottom w:val="nil"/>
        <w:right w:val="nil"/>
        <w:between w:val="nil"/>
      </w:pBdr>
      <w:tabs>
        <w:tab w:val="center" w:pos="4513"/>
        <w:tab w:val="right" w:pos="9026"/>
      </w:tabs>
      <w:spacing w:before="0" w:after="0" w:line="240" w:lineRule="auto"/>
      <w:jc w:val="right"/>
      <w:rPr>
        <w:color w:val="000000"/>
      </w:rPr>
    </w:pPr>
    <w:r>
      <w:rPr>
        <w:noProof/>
        <w:color w:val="000000"/>
      </w:rPr>
      <w:drawing>
        <wp:inline distT="0" distB="0" distL="0" distR="0" wp14:anchorId="0D15042D" wp14:editId="07777777">
          <wp:extent cx="1992118" cy="628197"/>
          <wp:effectExtent l="0" t="0" r="0" b="0"/>
          <wp:docPr id="3" name="image1.png" descr="Tex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low confidence"/>
                  <pic:cNvPicPr preferRelativeResize="0"/>
                </pic:nvPicPr>
                <pic:blipFill>
                  <a:blip r:embed="rId1"/>
                  <a:srcRect/>
                  <a:stretch>
                    <a:fillRect/>
                  </a:stretch>
                </pic:blipFill>
                <pic:spPr>
                  <a:xfrm>
                    <a:off x="0" y="0"/>
                    <a:ext cx="1992118" cy="628197"/>
                  </a:xfrm>
                  <a:prstGeom prst="rect">
                    <a:avLst/>
                  </a:prstGeom>
                  <a:ln/>
                </pic:spPr>
              </pic:pic>
            </a:graphicData>
          </a:graphic>
        </wp:inline>
      </w:drawing>
    </w:r>
  </w:p>
  <w:p w14:paraId="000000C8" w14:textId="77777777" w:rsidR="00D91E17" w:rsidRDefault="00D91E17">
    <w:pPr>
      <w:pStyle w:val="Normal1"/>
      <w:pBdr>
        <w:top w:val="nil"/>
        <w:left w:val="nil"/>
        <w:bottom w:val="nil"/>
        <w:right w:val="nil"/>
        <w:between w:val="nil"/>
      </w:pBdr>
      <w:tabs>
        <w:tab w:val="center" w:pos="4513"/>
        <w:tab w:val="right" w:pos="9026"/>
      </w:tabs>
      <w:spacing w:before="0" w:after="0" w:line="240" w:lineRule="auto"/>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9B9C6"/>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B1E28A7"/>
    <w:multiLevelType w:val="multilevel"/>
    <w:tmpl w:val="6E425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E0B315F"/>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55D182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9EAC014"/>
    <w:multiLevelType w:val="multilevel"/>
    <w:tmpl w:val="FFFFFFFF"/>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5" w15:restartNumberingAfterBreak="0">
    <w:nsid w:val="3B808E3D"/>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3C74445A"/>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3CC7DB85"/>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3CFFDA5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3089E27"/>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48ECCF79"/>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8AAEF01"/>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5AD16675"/>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BA7DEA7"/>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8481389"/>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70E5381C"/>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7195F675"/>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BAF3DC9"/>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7C23A303"/>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20576067">
    <w:abstractNumId w:val="18"/>
  </w:num>
  <w:num w:numId="2" w16cid:durableId="549654296">
    <w:abstractNumId w:val="12"/>
  </w:num>
  <w:num w:numId="3" w16cid:durableId="1354384068">
    <w:abstractNumId w:val="13"/>
  </w:num>
  <w:num w:numId="4" w16cid:durableId="264775076">
    <w:abstractNumId w:val="3"/>
  </w:num>
  <w:num w:numId="5" w16cid:durableId="1299191412">
    <w:abstractNumId w:val="8"/>
  </w:num>
  <w:num w:numId="6" w16cid:durableId="1429040351">
    <w:abstractNumId w:val="17"/>
  </w:num>
  <w:num w:numId="7" w16cid:durableId="1273173388">
    <w:abstractNumId w:val="1"/>
  </w:num>
  <w:num w:numId="8" w16cid:durableId="1133064083">
    <w:abstractNumId w:val="7"/>
  </w:num>
  <w:num w:numId="9" w16cid:durableId="904989824">
    <w:abstractNumId w:val="11"/>
  </w:num>
  <w:num w:numId="10" w16cid:durableId="1309432958">
    <w:abstractNumId w:val="14"/>
  </w:num>
  <w:num w:numId="11" w16cid:durableId="571352714">
    <w:abstractNumId w:val="16"/>
  </w:num>
  <w:num w:numId="12" w16cid:durableId="374086331">
    <w:abstractNumId w:val="6"/>
  </w:num>
  <w:num w:numId="13" w16cid:durableId="971210179">
    <w:abstractNumId w:val="10"/>
  </w:num>
  <w:num w:numId="14" w16cid:durableId="1905674516">
    <w:abstractNumId w:val="0"/>
  </w:num>
  <w:num w:numId="15" w16cid:durableId="871846002">
    <w:abstractNumId w:val="4"/>
  </w:num>
  <w:num w:numId="16" w16cid:durableId="939484856">
    <w:abstractNumId w:val="2"/>
  </w:num>
  <w:num w:numId="17" w16cid:durableId="1902056085">
    <w:abstractNumId w:val="15"/>
  </w:num>
  <w:num w:numId="18" w16cid:durableId="1568759117">
    <w:abstractNumId w:val="5"/>
  </w:num>
  <w:num w:numId="19" w16cid:durableId="8135715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165E54"/>
    <w:rsid w:val="00013136"/>
    <w:rsid w:val="00022200"/>
    <w:rsid w:val="00024BED"/>
    <w:rsid w:val="00027F90"/>
    <w:rsid w:val="0003636F"/>
    <w:rsid w:val="00043D6D"/>
    <w:rsid w:val="000A03B8"/>
    <w:rsid w:val="000D26DF"/>
    <w:rsid w:val="000F71EF"/>
    <w:rsid w:val="0013735E"/>
    <w:rsid w:val="00150BCC"/>
    <w:rsid w:val="00193545"/>
    <w:rsid w:val="001A08FF"/>
    <w:rsid w:val="001B0E0E"/>
    <w:rsid w:val="001D40DF"/>
    <w:rsid w:val="00215557"/>
    <w:rsid w:val="00217E6C"/>
    <w:rsid w:val="002350AF"/>
    <w:rsid w:val="00253C92"/>
    <w:rsid w:val="00292050"/>
    <w:rsid w:val="002A0194"/>
    <w:rsid w:val="002B50D3"/>
    <w:rsid w:val="002B5240"/>
    <w:rsid w:val="002D17A4"/>
    <w:rsid w:val="00322473"/>
    <w:rsid w:val="003542D1"/>
    <w:rsid w:val="00366E1D"/>
    <w:rsid w:val="00374EB2"/>
    <w:rsid w:val="00380B0D"/>
    <w:rsid w:val="003941D4"/>
    <w:rsid w:val="003C29C9"/>
    <w:rsid w:val="003F14B1"/>
    <w:rsid w:val="00414A99"/>
    <w:rsid w:val="00430963"/>
    <w:rsid w:val="0046374D"/>
    <w:rsid w:val="004649F4"/>
    <w:rsid w:val="004B1551"/>
    <w:rsid w:val="004E2949"/>
    <w:rsid w:val="00504965"/>
    <w:rsid w:val="00512856"/>
    <w:rsid w:val="00525D38"/>
    <w:rsid w:val="00542FEC"/>
    <w:rsid w:val="005523D1"/>
    <w:rsid w:val="00576809"/>
    <w:rsid w:val="005959D2"/>
    <w:rsid w:val="005B6E51"/>
    <w:rsid w:val="005B70A1"/>
    <w:rsid w:val="005C0B25"/>
    <w:rsid w:val="005F593E"/>
    <w:rsid w:val="00637E0A"/>
    <w:rsid w:val="00643FAD"/>
    <w:rsid w:val="00681FA3"/>
    <w:rsid w:val="006970AB"/>
    <w:rsid w:val="006A108F"/>
    <w:rsid w:val="006D136D"/>
    <w:rsid w:val="00720905"/>
    <w:rsid w:val="00734B60"/>
    <w:rsid w:val="00771C8E"/>
    <w:rsid w:val="00781FCD"/>
    <w:rsid w:val="007848F2"/>
    <w:rsid w:val="007903D0"/>
    <w:rsid w:val="007B49FA"/>
    <w:rsid w:val="007E6E5D"/>
    <w:rsid w:val="007F503D"/>
    <w:rsid w:val="00830A2F"/>
    <w:rsid w:val="00834EC4"/>
    <w:rsid w:val="00840877"/>
    <w:rsid w:val="0084749F"/>
    <w:rsid w:val="00876BE0"/>
    <w:rsid w:val="00895E31"/>
    <w:rsid w:val="008D6E2A"/>
    <w:rsid w:val="008D7B7B"/>
    <w:rsid w:val="008E231A"/>
    <w:rsid w:val="009028C4"/>
    <w:rsid w:val="00907F30"/>
    <w:rsid w:val="009376F3"/>
    <w:rsid w:val="00953F55"/>
    <w:rsid w:val="00961ACD"/>
    <w:rsid w:val="0099154A"/>
    <w:rsid w:val="009B3F3D"/>
    <w:rsid w:val="009D572A"/>
    <w:rsid w:val="009F5123"/>
    <w:rsid w:val="00A11230"/>
    <w:rsid w:val="00A4201D"/>
    <w:rsid w:val="00AA66D2"/>
    <w:rsid w:val="00AB74FA"/>
    <w:rsid w:val="00AF2F2D"/>
    <w:rsid w:val="00B221DC"/>
    <w:rsid w:val="00B71613"/>
    <w:rsid w:val="00B76FD6"/>
    <w:rsid w:val="00B81307"/>
    <w:rsid w:val="00B96397"/>
    <w:rsid w:val="00BC0668"/>
    <w:rsid w:val="00C270DC"/>
    <w:rsid w:val="00C8128C"/>
    <w:rsid w:val="00CB4503"/>
    <w:rsid w:val="00CB5546"/>
    <w:rsid w:val="00CD3357"/>
    <w:rsid w:val="00CD4867"/>
    <w:rsid w:val="00CE2D47"/>
    <w:rsid w:val="00CE5049"/>
    <w:rsid w:val="00D279F7"/>
    <w:rsid w:val="00D4016D"/>
    <w:rsid w:val="00D442DC"/>
    <w:rsid w:val="00D6051D"/>
    <w:rsid w:val="00D90091"/>
    <w:rsid w:val="00D91E17"/>
    <w:rsid w:val="00D941F8"/>
    <w:rsid w:val="00DA45E3"/>
    <w:rsid w:val="00DB0DDE"/>
    <w:rsid w:val="00DB3D2A"/>
    <w:rsid w:val="00DB4CE5"/>
    <w:rsid w:val="00E100A2"/>
    <w:rsid w:val="00E26FB6"/>
    <w:rsid w:val="00E3234E"/>
    <w:rsid w:val="00E50963"/>
    <w:rsid w:val="00E816CB"/>
    <w:rsid w:val="00E854FF"/>
    <w:rsid w:val="00E87B9A"/>
    <w:rsid w:val="00E87F71"/>
    <w:rsid w:val="00E95E9A"/>
    <w:rsid w:val="00E97464"/>
    <w:rsid w:val="00EA6C80"/>
    <w:rsid w:val="00EC59E4"/>
    <w:rsid w:val="00EE084D"/>
    <w:rsid w:val="00EF122B"/>
    <w:rsid w:val="00EF49EE"/>
    <w:rsid w:val="00F009B8"/>
    <w:rsid w:val="00F43D37"/>
    <w:rsid w:val="00F47C2E"/>
    <w:rsid w:val="00F542BC"/>
    <w:rsid w:val="00F67182"/>
    <w:rsid w:val="00F73C55"/>
    <w:rsid w:val="00F7749F"/>
    <w:rsid w:val="00F950AA"/>
    <w:rsid w:val="00FC13AC"/>
    <w:rsid w:val="00FC5B14"/>
    <w:rsid w:val="00FC679A"/>
    <w:rsid w:val="043899D5"/>
    <w:rsid w:val="2056CF63"/>
    <w:rsid w:val="2FB3E045"/>
    <w:rsid w:val="3CAB3A81"/>
    <w:rsid w:val="3D7F6DAC"/>
    <w:rsid w:val="4E165E54"/>
    <w:rsid w:val="4E9897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1D92D"/>
  <w15:docId w15:val="{796CB115-57ED-4F59-B8A0-FEC423D41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ja-JP" w:bidi="ar-SA"/>
      </w:rPr>
    </w:rPrDefault>
    <w:pPrDefault>
      <w:pPr>
        <w:spacing w:before="240"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tabs>
        <w:tab w:val="right" w:pos="9350"/>
      </w:tabs>
      <w:spacing w:after="100" w:line="240" w:lineRule="auto"/>
      <w:ind w:left="220"/>
      <w:outlineLvl w:val="0"/>
    </w:pPr>
    <w:rPr>
      <w:rFonts w:ascii="Verdana" w:eastAsia="Verdana" w:hAnsi="Verdana" w:cs="Verdana"/>
      <w:sz w:val="20"/>
      <w:szCs w:val="20"/>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
    <w:name w:val="heading 4"/>
    <w:basedOn w:val="Normal"/>
    <w:next w:val="Normal"/>
    <w:uiPriority w:val="9"/>
    <w:semiHidden/>
    <w:unhideWhenUsed/>
    <w:qFormat/>
    <w:pPr>
      <w:keepNext/>
      <w:keepLines/>
      <w:spacing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tabs>
        <w:tab w:val="right" w:pos="9350"/>
      </w:tabs>
      <w:spacing w:after="100" w:line="240" w:lineRule="auto"/>
      <w:ind w:left="220"/>
    </w:pPr>
    <w:rPr>
      <w:rFonts w:ascii="Verdana" w:eastAsia="Verdana" w:hAnsi="Verdana" w:cs="Verdana"/>
      <w:sz w:val="20"/>
      <w:szCs w:val="20"/>
    </w:rPr>
  </w:style>
  <w:style w:type="paragraph" w:customStyle="1" w:styleId="heading20">
    <w:name w:val="heading 20"/>
    <w:basedOn w:val="Normal0"/>
    <w:next w:val="Normal0"/>
    <w:pPr>
      <w:keepNext/>
      <w:keepLines/>
      <w:pBdr>
        <w:top w:val="nil"/>
        <w:left w:val="nil"/>
        <w:bottom w:val="nil"/>
        <w:right w:val="nil"/>
        <w:between w:val="nil"/>
      </w:pBdr>
      <w:spacing w:before="360" w:after="0"/>
    </w:pPr>
    <w:rPr>
      <w:b/>
      <w:color w:val="0A5580"/>
      <w:sz w:val="36"/>
      <w:szCs w:val="36"/>
    </w:rPr>
  </w:style>
  <w:style w:type="paragraph" w:customStyle="1" w:styleId="heading30">
    <w:name w:val="heading 30"/>
    <w:basedOn w:val="Normal0"/>
    <w:next w:val="Normal0"/>
    <w:pPr>
      <w:keepNext/>
      <w:keepLines/>
      <w:pBdr>
        <w:top w:val="nil"/>
        <w:left w:val="nil"/>
        <w:bottom w:val="nil"/>
        <w:right w:val="nil"/>
        <w:between w:val="nil"/>
      </w:pBdr>
      <w:spacing w:before="280" w:after="0"/>
    </w:pPr>
    <w:rPr>
      <w:b/>
      <w:color w:val="0F7FC4"/>
      <w:sz w:val="28"/>
      <w:szCs w:val="28"/>
    </w:rPr>
  </w:style>
  <w:style w:type="paragraph" w:customStyle="1" w:styleId="heading40">
    <w:name w:val="heading 40"/>
    <w:basedOn w:val="Normal0"/>
    <w:next w:val="Normal0"/>
    <w:pPr>
      <w:keepNext/>
      <w:keepLines/>
      <w:spacing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qFormat/>
    <w:rsid w:val="005371EB"/>
  </w:style>
  <w:style w:type="paragraph" w:customStyle="1" w:styleId="heading11">
    <w:name w:val="heading 11"/>
    <w:basedOn w:val="TOC2"/>
    <w:next w:val="Normal1"/>
    <w:uiPriority w:val="9"/>
    <w:qFormat/>
    <w:rsid w:val="00166990"/>
    <w:pPr>
      <w:outlineLvl w:val="0"/>
    </w:pPr>
    <w:rPr>
      <w:rFonts w:ascii="Verdana" w:hAnsi="Verdana"/>
      <w:noProof/>
      <w:sz w:val="20"/>
      <w:szCs w:val="20"/>
    </w:rPr>
  </w:style>
  <w:style w:type="paragraph" w:customStyle="1" w:styleId="heading21">
    <w:name w:val="heading 21"/>
    <w:basedOn w:val="Normal1"/>
    <w:next w:val="Normal1"/>
    <w:uiPriority w:val="9"/>
    <w:unhideWhenUsed/>
    <w:qFormat/>
    <w:pPr>
      <w:keepNext/>
      <w:keepLines/>
      <w:pBdr>
        <w:top w:val="nil"/>
        <w:left w:val="nil"/>
        <w:bottom w:val="nil"/>
        <w:right w:val="nil"/>
        <w:between w:val="nil"/>
      </w:pBdr>
      <w:spacing w:before="360" w:after="0"/>
      <w:outlineLvl w:val="1"/>
    </w:pPr>
    <w:rPr>
      <w:b/>
      <w:color w:val="0A5580"/>
      <w:sz w:val="36"/>
      <w:szCs w:val="36"/>
    </w:rPr>
  </w:style>
  <w:style w:type="paragraph" w:customStyle="1" w:styleId="heading31">
    <w:name w:val="heading 31"/>
    <w:basedOn w:val="Normal1"/>
    <w:next w:val="Normal1"/>
    <w:uiPriority w:val="9"/>
    <w:unhideWhenUsed/>
    <w:qFormat/>
    <w:pPr>
      <w:keepNext/>
      <w:keepLines/>
      <w:pBdr>
        <w:top w:val="nil"/>
        <w:left w:val="nil"/>
        <w:bottom w:val="nil"/>
        <w:right w:val="nil"/>
        <w:between w:val="nil"/>
      </w:pBdr>
      <w:spacing w:before="280" w:after="0"/>
      <w:outlineLvl w:val="2"/>
    </w:pPr>
    <w:rPr>
      <w:b/>
      <w:color w:val="0F7FC4"/>
      <w:sz w:val="28"/>
      <w:szCs w:val="28"/>
    </w:rPr>
  </w:style>
  <w:style w:type="paragraph" w:customStyle="1" w:styleId="heading41">
    <w:name w:val="heading 41"/>
    <w:basedOn w:val="Normal1"/>
    <w:next w:val="Normal1"/>
    <w:uiPriority w:val="9"/>
    <w:semiHidden/>
    <w:unhideWhenUsed/>
    <w:qFormat/>
    <w:pPr>
      <w:keepNext/>
      <w:keepLines/>
      <w:spacing w:after="40"/>
      <w:outlineLvl w:val="3"/>
    </w:pPr>
    <w:rPr>
      <w:b/>
      <w:sz w:val="24"/>
      <w:szCs w:val="24"/>
    </w:rPr>
  </w:style>
  <w:style w:type="paragraph" w:customStyle="1" w:styleId="heading51">
    <w:name w:val="heading 51"/>
    <w:basedOn w:val="Normal1"/>
    <w:next w:val="Normal1"/>
    <w:uiPriority w:val="9"/>
    <w:semiHidden/>
    <w:unhideWhenUsed/>
    <w:qFormat/>
    <w:pPr>
      <w:keepNext/>
      <w:keepLines/>
      <w:spacing w:before="220" w:after="40"/>
      <w:outlineLvl w:val="4"/>
    </w:pPr>
    <w:rPr>
      <w:b/>
    </w:rPr>
  </w:style>
  <w:style w:type="paragraph" w:customStyle="1" w:styleId="heading61">
    <w:name w:val="heading 61"/>
    <w:basedOn w:val="Normal1"/>
    <w:next w:val="Normal1"/>
    <w:uiPriority w:val="9"/>
    <w:semiHidden/>
    <w:unhideWhenUsed/>
    <w:qFormat/>
    <w:pPr>
      <w:keepNext/>
      <w:keepLines/>
      <w:spacing w:before="200" w:after="40"/>
      <w:outlineLvl w:val="5"/>
    </w:pPr>
    <w:rPr>
      <w:b/>
      <w:sz w:val="20"/>
      <w:szCs w:val="20"/>
    </w:rPr>
  </w:style>
  <w:style w:type="table" w:customStyle="1" w:styleId="NormalTable1">
    <w:name w:val="Normal Table1"/>
    <w:uiPriority w:val="99"/>
    <w:semiHidden/>
    <w:unhideWhenUsed/>
    <w:tblPr>
      <w:tblInd w:w="0" w:type="dxa"/>
      <w:tblCellMar>
        <w:top w:w="0" w:type="dxa"/>
        <w:left w:w="108" w:type="dxa"/>
        <w:bottom w:w="0" w:type="dxa"/>
        <w:right w:w="108" w:type="dxa"/>
      </w:tblCellMar>
    </w:tblPr>
  </w:style>
  <w:style w:type="paragraph" w:customStyle="1" w:styleId="Title1">
    <w:name w:val="Title1"/>
    <w:basedOn w:val="Normal1"/>
    <w:next w:val="Normal1"/>
    <w:uiPriority w:val="10"/>
    <w:qFormat/>
    <w:pPr>
      <w:keepNext/>
      <w:keepLines/>
      <w:spacing w:before="480" w:after="120"/>
    </w:pPr>
    <w:rPr>
      <w:b/>
      <w:sz w:val="72"/>
      <w:szCs w:val="72"/>
    </w:rPr>
  </w:style>
  <w:style w:type="paragraph" w:styleId="Subtitle">
    <w:name w:val="Subtitle"/>
    <w:basedOn w:val="Normal1"/>
    <w:next w:val="Normal1"/>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
    <w:rPr>
      <w:color w:val="000000"/>
    </w:rPr>
    <w:tblPr>
      <w:tblStyleRowBandSize w:val="1"/>
      <w:tblStyleColBandSize w:val="1"/>
    </w:tblPr>
  </w:style>
  <w:style w:type="table" w:customStyle="1" w:styleId="a0">
    <w:basedOn w:val="NormalTable1"/>
    <w:tblPr>
      <w:tblStyleRowBandSize w:val="1"/>
      <w:tblStyleColBandSize w:val="1"/>
      <w:tblCellMar>
        <w:top w:w="100" w:type="dxa"/>
        <w:left w:w="100" w:type="dxa"/>
        <w:bottom w:w="100" w:type="dxa"/>
        <w:right w:w="100" w:type="dxa"/>
      </w:tblCellMar>
    </w:tblPr>
  </w:style>
  <w:style w:type="table" w:customStyle="1" w:styleId="a1">
    <w:basedOn w:val="NormalTable1"/>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2">
    <w:basedOn w:val="NormalTable1"/>
    <w:rPr>
      <w:color w:val="000000"/>
    </w:rPr>
    <w:tblPr>
      <w:tblStyleRowBandSize w:val="1"/>
      <w:tblStyleColBandSize w:val="1"/>
    </w:tblPr>
  </w:style>
  <w:style w:type="table" w:customStyle="1" w:styleId="a3">
    <w:basedOn w:val="NormalTable1"/>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CommentText">
    <w:name w:val="annotation text"/>
    <w:basedOn w:val="Normal1"/>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50C51"/>
    <w:rPr>
      <w:b/>
      <w:bCs/>
    </w:rPr>
  </w:style>
  <w:style w:type="character" w:customStyle="1" w:styleId="CommentSubjectChar">
    <w:name w:val="Comment Subject Char"/>
    <w:basedOn w:val="CommentTextChar"/>
    <w:link w:val="CommentSubject"/>
    <w:uiPriority w:val="99"/>
    <w:semiHidden/>
    <w:rsid w:val="00850C51"/>
    <w:rPr>
      <w:b/>
      <w:bCs/>
      <w:sz w:val="20"/>
      <w:szCs w:val="20"/>
    </w:rPr>
  </w:style>
  <w:style w:type="paragraph" w:styleId="ListParagraph">
    <w:name w:val="List Paragraph"/>
    <w:basedOn w:val="Normal1"/>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1"/>
    <w:link w:val="HeaderChar"/>
    <w:uiPriority w:val="99"/>
    <w:unhideWhenUsed/>
    <w:rsid w:val="005E1131"/>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5E1131"/>
  </w:style>
  <w:style w:type="paragraph" w:styleId="Footer">
    <w:name w:val="footer"/>
    <w:basedOn w:val="Normal1"/>
    <w:link w:val="FooterChar"/>
    <w:uiPriority w:val="99"/>
    <w:unhideWhenUsed/>
    <w:rsid w:val="005E1131"/>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5E1131"/>
  </w:style>
  <w:style w:type="character" w:styleId="UnresolvedMention">
    <w:name w:val="Unresolved Mention"/>
    <w:basedOn w:val="DefaultParagraphFont"/>
    <w:uiPriority w:val="99"/>
    <w:semiHidden/>
    <w:unhideWhenUsed/>
    <w:rsid w:val="00EA6B4C"/>
    <w:rPr>
      <w:color w:val="605E5C"/>
      <w:shd w:val="clear" w:color="auto" w:fill="E1DFDD"/>
    </w:rPr>
  </w:style>
  <w:style w:type="paragraph" w:styleId="TOCHeading">
    <w:name w:val="TOC Heading"/>
    <w:basedOn w:val="heading11"/>
    <w:next w:val="Normal1"/>
    <w:uiPriority w:val="39"/>
    <w:unhideWhenUsed/>
    <w:qFormat/>
    <w:rsid w:val="00974358"/>
    <w:pPr>
      <w:spacing w:line="259" w:lineRule="auto"/>
      <w:outlineLvl w:val="9"/>
    </w:pPr>
    <w:rPr>
      <w:rFonts w:asciiTheme="majorHAnsi" w:eastAsiaTheme="majorEastAsia" w:hAnsiTheme="majorHAnsi" w:cstheme="majorBidi"/>
      <w:b/>
      <w:color w:val="365F91" w:themeColor="accent1" w:themeShade="BF"/>
      <w:sz w:val="32"/>
      <w:szCs w:val="32"/>
    </w:rPr>
  </w:style>
  <w:style w:type="paragraph" w:styleId="TOC1">
    <w:name w:val="toc 1"/>
    <w:basedOn w:val="Normal1"/>
    <w:next w:val="Normal1"/>
    <w:autoRedefine/>
    <w:uiPriority w:val="39"/>
    <w:unhideWhenUsed/>
    <w:rsid w:val="00974358"/>
    <w:pPr>
      <w:spacing w:after="100"/>
    </w:pPr>
  </w:style>
  <w:style w:type="paragraph" w:styleId="TOC2">
    <w:name w:val="toc 2"/>
    <w:basedOn w:val="Normal1"/>
    <w:next w:val="Normal1"/>
    <w:autoRedefine/>
    <w:uiPriority w:val="39"/>
    <w:unhideWhenUsed/>
    <w:rsid w:val="00502884"/>
    <w:pPr>
      <w:tabs>
        <w:tab w:val="right" w:leader="dot" w:pos="9350"/>
      </w:tabs>
      <w:spacing w:after="100" w:line="240" w:lineRule="auto"/>
      <w:ind w:left="220"/>
    </w:pPr>
  </w:style>
  <w:style w:type="paragraph" w:styleId="TOC3">
    <w:name w:val="toc 3"/>
    <w:basedOn w:val="Normal1"/>
    <w:next w:val="Normal1"/>
    <w:autoRedefine/>
    <w:uiPriority w:val="39"/>
    <w:unhideWhenUsed/>
    <w:rsid w:val="00502884"/>
    <w:pPr>
      <w:spacing w:after="100"/>
      <w:ind w:left="440"/>
    </w:pPr>
  </w:style>
  <w:style w:type="paragraph" w:styleId="BalloonText">
    <w:name w:val="Balloon Text"/>
    <w:basedOn w:val="Normal1"/>
    <w:link w:val="BalloonTextChar"/>
    <w:uiPriority w:val="99"/>
    <w:semiHidden/>
    <w:unhideWhenUsed/>
    <w:rsid w:val="001B316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167"/>
    <w:rPr>
      <w:rFonts w:ascii="Segoe UI" w:hAnsi="Segoe UI" w:cs="Segoe UI"/>
      <w:sz w:val="18"/>
      <w:szCs w:val="18"/>
    </w:rPr>
  </w:style>
  <w:style w:type="table" w:styleId="TableGrid">
    <w:name w:val="Table Grid"/>
    <w:basedOn w:val="NormalTable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ubtitle0">
    <w:name w:val="Subtitle0"/>
    <w:basedOn w:val="Normal1"/>
    <w:next w:val="Normal1"/>
    <w:pPr>
      <w:keepNext/>
      <w:keepLines/>
      <w:spacing w:before="360" w:after="80"/>
    </w:pPr>
    <w:rPr>
      <w:rFonts w:ascii="Georgia" w:eastAsia="Georgia" w:hAnsi="Georgia" w:cs="Georgia"/>
      <w:i/>
      <w:color w:val="666666"/>
      <w:sz w:val="48"/>
      <w:szCs w:val="48"/>
    </w:rPr>
  </w:style>
  <w:style w:type="table" w:customStyle="1" w:styleId="a4">
    <w:basedOn w:val="NormalTable1"/>
    <w:tblPr>
      <w:tblStyleRowBandSize w:val="1"/>
      <w:tblStyleColBandSize w:val="1"/>
      <w:tblCellMar>
        <w:left w:w="115" w:type="dxa"/>
        <w:right w:w="115" w:type="dxa"/>
      </w:tblCellMar>
    </w:tblPr>
  </w:style>
  <w:style w:type="table" w:customStyle="1" w:styleId="a5">
    <w:basedOn w:val="NormalTable1"/>
    <w:pPr>
      <w:spacing w:after="0" w:line="240" w:lineRule="auto"/>
    </w:pPr>
    <w:rPr>
      <w:color w:val="000000"/>
    </w:rPr>
    <w:tblPr>
      <w:tblStyleRowBandSize w:val="1"/>
      <w:tblStyleColBandSize w:val="1"/>
    </w:tblPr>
  </w:style>
  <w:style w:type="table" w:customStyle="1" w:styleId="a6">
    <w:basedOn w:val="NormalTable1"/>
    <w:pPr>
      <w:spacing w:after="0" w:line="240" w:lineRule="auto"/>
    </w:pPr>
    <w:rPr>
      <w:color w:val="000000"/>
    </w:rPr>
    <w:tblPr>
      <w:tblStyleRowBandSize w:val="1"/>
      <w:tblStyleColBandSize w:val="1"/>
    </w:tblPr>
  </w:style>
  <w:style w:type="table" w:customStyle="1" w:styleId="a7">
    <w:basedOn w:val="NormalTable1"/>
    <w:tblPr>
      <w:tblStyleRowBandSize w:val="1"/>
      <w:tblStyleColBandSize w:val="1"/>
      <w:tblCellMar>
        <w:top w:w="100" w:type="dxa"/>
        <w:left w:w="100" w:type="dxa"/>
        <w:bottom w:w="100" w:type="dxa"/>
        <w:right w:w="100" w:type="dxa"/>
      </w:tblCellMar>
    </w:tblPr>
  </w:style>
  <w:style w:type="table" w:customStyle="1" w:styleId="a8">
    <w:basedOn w:val="NormalTable1"/>
    <w:tblPr>
      <w:tblStyleRowBandSize w:val="1"/>
      <w:tblStyleColBandSize w:val="1"/>
      <w:tblCellMar>
        <w:top w:w="100" w:type="dxa"/>
        <w:left w:w="100" w:type="dxa"/>
        <w:bottom w:w="100" w:type="dxa"/>
        <w:right w:w="100" w:type="dxa"/>
      </w:tblCellMar>
    </w:tblPr>
  </w:style>
  <w:style w:type="paragraph" w:customStyle="1" w:styleId="Subtitle1">
    <w:name w:val="Subtitle1"/>
    <w:basedOn w:val="Normal1"/>
    <w:next w:val="Normal1"/>
    <w:pPr>
      <w:keepNext/>
      <w:keepLines/>
      <w:spacing w:before="360" w:after="80"/>
    </w:pPr>
    <w:rPr>
      <w:rFonts w:ascii="Georgia" w:eastAsia="Georgia" w:hAnsi="Georgia" w:cs="Georgia"/>
      <w:i/>
      <w:color w:val="666666"/>
      <w:sz w:val="48"/>
      <w:szCs w:val="48"/>
    </w:rPr>
  </w:style>
  <w:style w:type="table" w:customStyle="1" w:styleId="a9">
    <w:basedOn w:val="NormalTable1"/>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a">
    <w:basedOn w:val="NormalTable1"/>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b">
    <w:basedOn w:val="NormalTable1"/>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c">
    <w:basedOn w:val="NormalTable1"/>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d">
    <w:basedOn w:val="NormalTable1"/>
    <w:pPr>
      <w:spacing w:after="0" w:line="240" w:lineRule="auto"/>
    </w:pPr>
    <w:rPr>
      <w:color w:val="000000"/>
    </w:rPr>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5523D1"/>
    <w:pPr>
      <w:spacing w:before="0" w:after="0" w:line="240" w:lineRule="auto"/>
    </w:pPr>
  </w:style>
  <w:style w:type="character" w:customStyle="1" w:styleId="cf01">
    <w:name w:val="cf01"/>
    <w:basedOn w:val="DefaultParagraphFont"/>
    <w:rsid w:val="00CE504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98B2F63-0191-4074-B041-F3EB66766252}"/>
      </w:docPartPr>
      <w:docPartBody>
        <w:p w:rsidR="007878CC" w:rsidRDefault="007878C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878CC"/>
    <w:rsid w:val="004273EE"/>
    <w:rsid w:val="005C3B06"/>
    <w:rsid w:val="005F731C"/>
    <w:rsid w:val="007878CC"/>
    <w:rsid w:val="00CF4F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AA420C2-2A6E-4A1E-A0F8-67A8C0FE9655}">
  <we:reference id="wa104041485" version="1.1.1.0" store="en-US" storeType="OMEX"/>
  <we:alternateReferences>
    <we:reference id="wa104041485" version="1.1.1.0" store="wa104041485"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Jp62hVvxAIx/E8VnbjCf7RrvFw==">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</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81C8FE-3961-4C97-A04C-D34EECAB2512}">
  <ds:schemaRefs>
    <ds:schemaRef ds:uri="http://schemas.microsoft.com/office/2006/metadata/properties"/>
    <ds:schemaRef ds:uri="http://schemas.microsoft.com/office/infopath/2007/PartnerControls"/>
    <ds:schemaRef ds:uri="d0706973-1e41-4ad4-b081-36874bd36bc5"/>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9CD987F-657A-4704-9D9B-A3B868388AED}"/>
</file>

<file path=customXml/itemProps4.xml><?xml version="1.0" encoding="utf-8"?>
<ds:datastoreItem xmlns:ds="http://schemas.openxmlformats.org/officeDocument/2006/customXml" ds:itemID="{5BA63E16-78A9-4D4B-B0CF-FC24437D71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3436</Words>
  <Characters>19587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Dana</dc:creator>
  <cp:lastModifiedBy>Shiraz Khan</cp:lastModifiedBy>
  <cp:revision>134</cp:revision>
  <dcterms:created xsi:type="dcterms:W3CDTF">2023-07-25T05:44:00Z</dcterms:created>
  <dcterms:modified xsi:type="dcterms:W3CDTF">2023-08-14T16:06:00Z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GrammarlyDocumentId">
    <vt:lpwstr>f08c8db1c72a5fd9c35b495023d0442711eb7b086913fc1479d3f8bd0aa1ec9c</vt:lpwstr>
  </property>
  <property fmtid="{D5CDD505-2E9C-101B-9397-08002B2CF9AE}" pid="5" name="Order">
    <vt:r8>181500</vt:r8>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_activity">
    <vt:lpwstr>{"FileActivityType":"9","FileActivityTimeStamp":"2023-09-05T22:43:30.830Z","FileActivityUsersOnPage":[{"DisplayName":"Maya Watts","Id":"maya.watts@arizonafuture.org"}],"FileActivityNavigationId":null}</vt:lpwstr>
  </property>
  <property fmtid="{D5CDD505-2E9C-101B-9397-08002B2CF9AE}" pid="10" name="_ExtendedDescription">
    <vt:lpwstr/>
  </property>
  <property fmtid="{D5CDD505-2E9C-101B-9397-08002B2CF9AE}" pid="11" name="TriggerFlowInfo">
    <vt:lpwstr/>
  </property>
</Properties>
</file>